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E" w:rsidRPr="00343198" w:rsidRDefault="007B155C" w:rsidP="00972B5E">
      <w:pPr>
        <w:pStyle w:val="lfej"/>
        <w:jc w:val="center"/>
        <w:rPr>
          <w:rFonts w:ascii="Garamond" w:hAnsi="Garamond" w:cs="Garamond"/>
          <w:b/>
          <w:bCs/>
          <w:noProof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-314325</wp:posOffset>
            </wp:positionV>
            <wp:extent cx="925195" cy="838200"/>
            <wp:effectExtent l="0" t="0" r="8255" b="0"/>
            <wp:wrapTight wrapText="bothSides">
              <wp:wrapPolygon edited="0">
                <wp:start x="9340" y="0"/>
                <wp:lineTo x="5782" y="4909"/>
                <wp:lineTo x="2668" y="8345"/>
                <wp:lineTo x="1779" y="10800"/>
                <wp:lineTo x="2668" y="12764"/>
                <wp:lineTo x="6226" y="16691"/>
                <wp:lineTo x="0" y="19145"/>
                <wp:lineTo x="0" y="21109"/>
                <wp:lineTo x="4892" y="21109"/>
                <wp:lineTo x="14677" y="21109"/>
                <wp:lineTo x="21348" y="21109"/>
                <wp:lineTo x="21348" y="20127"/>
                <wp:lineTo x="15121" y="16691"/>
                <wp:lineTo x="17790" y="13745"/>
                <wp:lineTo x="19569" y="9818"/>
                <wp:lineTo x="18679" y="8836"/>
                <wp:lineTo x="16900" y="6382"/>
                <wp:lineTo x="12008" y="0"/>
                <wp:lineTo x="9340" y="0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5E" w:rsidRPr="00343198">
        <w:rPr>
          <w:rFonts w:ascii="Garamond" w:hAnsi="Garamond" w:cs="Garamond"/>
          <w:b/>
          <w:bCs/>
          <w:noProof/>
          <w:color w:val="000000"/>
          <w:sz w:val="32"/>
          <w:szCs w:val="32"/>
        </w:rPr>
        <w:t>Budakörnyéki Önkormányzati Társulás</w:t>
      </w:r>
    </w:p>
    <w:p w:rsidR="00972B5E" w:rsidRDefault="00972B5E" w:rsidP="00972B5E">
      <w:pPr>
        <w:pStyle w:val="lfej"/>
        <w:jc w:val="center"/>
        <w:rPr>
          <w:rFonts w:ascii="Garamond" w:hAnsi="Garamond" w:cs="Garamond"/>
          <w:i/>
          <w:iCs/>
          <w:sz w:val="40"/>
          <w:szCs w:val="40"/>
          <w:u w:val="double" w:color="000000"/>
        </w:rPr>
      </w:pPr>
      <w:r>
        <w:rPr>
          <w:rFonts w:ascii="Garamond" w:hAnsi="Garamond" w:cs="Garamond"/>
          <w:b/>
          <w:bCs/>
        </w:rPr>
        <w:t>2092 Budakeszi, Fő utca 179.</w:t>
      </w:r>
      <w:r w:rsidRPr="009B1792"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</w:t>
      </w:r>
      <w:r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                  </w:t>
      </w:r>
      <w:r w:rsidR="00C430AF">
        <w:rPr>
          <w:rFonts w:ascii="Garamond" w:hAnsi="Garamond" w:cs="Garamond"/>
          <w:i/>
          <w:iCs/>
          <w:sz w:val="40"/>
          <w:szCs w:val="40"/>
          <w:u w:val="double" w:color="000000"/>
        </w:rPr>
        <w:pict>
          <v:rect id="_x0000_i1025" style="width:0;height:1.5pt" o:hralign="center" o:hrstd="t" o:hr="t" fillcolor="#a0a0a0" stroked="f">
            <v:imagedata r:id="rId10" o:title=""/>
          </v:rect>
        </w:pict>
      </w:r>
    </w:p>
    <w:p w:rsidR="00972B5E" w:rsidRPr="0042078A" w:rsidRDefault="0042078A" w:rsidP="00972B5E">
      <w:pPr>
        <w:jc w:val="both"/>
        <w:rPr>
          <w:b/>
          <w:szCs w:val="24"/>
        </w:rPr>
      </w:pPr>
      <w:r w:rsidRPr="0042078A">
        <w:rPr>
          <w:b/>
          <w:szCs w:val="24"/>
        </w:rPr>
        <w:t>Előterjesztés száma: …..-2016</w:t>
      </w:r>
    </w:p>
    <w:p w:rsidR="00972B5E" w:rsidRPr="00E75E1B" w:rsidRDefault="00972B5E" w:rsidP="00972B5E">
      <w:pPr>
        <w:ind w:left="4956" w:firstLine="708"/>
        <w:jc w:val="both"/>
      </w:pPr>
      <w:r w:rsidRPr="00E75E1B">
        <w:rPr>
          <w:b/>
        </w:rPr>
        <w:t>NYÍLT ÜLÉSEN</w:t>
      </w:r>
      <w:r w:rsidRPr="00E75E1B">
        <w:t xml:space="preserve"> tárgyalandó!</w:t>
      </w:r>
    </w:p>
    <w:p w:rsidR="00972B5E" w:rsidRPr="00E75E1B" w:rsidRDefault="00972B5E" w:rsidP="00972B5E">
      <w:pPr>
        <w:ind w:left="4956" w:firstLine="708"/>
        <w:jc w:val="both"/>
      </w:pPr>
      <w:r w:rsidRPr="00E75E1B">
        <w:t xml:space="preserve">A </w:t>
      </w:r>
      <w:r>
        <w:t>határozati</w:t>
      </w:r>
      <w:r w:rsidRPr="00E75E1B">
        <w:t xml:space="preserve"> javaslat elfogadásához</w:t>
      </w:r>
    </w:p>
    <w:p w:rsidR="00972B5E" w:rsidRPr="00E75E1B" w:rsidRDefault="00972B5E" w:rsidP="00972B5E">
      <w:pPr>
        <w:ind w:left="4956" w:firstLine="708"/>
        <w:jc w:val="both"/>
        <w:rPr>
          <w:b/>
        </w:rPr>
      </w:pPr>
      <w:r>
        <w:rPr>
          <w:b/>
        </w:rPr>
        <w:t>minősített</w:t>
      </w:r>
      <w:r w:rsidRPr="00E75E1B">
        <w:rPr>
          <w:b/>
        </w:rPr>
        <w:t xml:space="preserve"> többség </w:t>
      </w:r>
      <w:r w:rsidRPr="00E75E1B">
        <w:t>szükséges.</w:t>
      </w:r>
    </w:p>
    <w:p w:rsidR="00972B5E" w:rsidRDefault="00972B5E" w:rsidP="00972B5E">
      <w:pPr>
        <w:jc w:val="both"/>
        <w:rPr>
          <w:szCs w:val="24"/>
        </w:rPr>
      </w:pPr>
    </w:p>
    <w:p w:rsidR="00972B5E" w:rsidRPr="00343198" w:rsidRDefault="00972B5E" w:rsidP="00972B5E">
      <w:pPr>
        <w:jc w:val="both"/>
        <w:rPr>
          <w:szCs w:val="24"/>
        </w:rPr>
      </w:pPr>
      <w:r w:rsidRPr="00343198">
        <w:rPr>
          <w:szCs w:val="24"/>
        </w:rPr>
        <w:t xml:space="preserve">Meghívott személy(ek): </w:t>
      </w:r>
      <w:r w:rsidR="00124FE8">
        <w:rPr>
          <w:szCs w:val="24"/>
        </w:rPr>
        <w:t>-</w:t>
      </w:r>
    </w:p>
    <w:p w:rsidR="00B90D88" w:rsidRPr="00124FE8" w:rsidRDefault="00124FE8" w:rsidP="00124FE8">
      <w:pPr>
        <w:jc w:val="both"/>
        <w:rPr>
          <w:szCs w:val="24"/>
        </w:rPr>
      </w:pPr>
      <w:r>
        <w:rPr>
          <w:szCs w:val="24"/>
        </w:rPr>
        <w:t>Melléklet</w:t>
      </w:r>
      <w:r w:rsidR="00972B5E">
        <w:rPr>
          <w:szCs w:val="24"/>
        </w:rPr>
        <w:t>:</w:t>
      </w:r>
      <w:r>
        <w:rPr>
          <w:szCs w:val="24"/>
        </w:rPr>
        <w:t xml:space="preserve"> </w:t>
      </w:r>
      <w:r w:rsidR="00041F1E">
        <w:t>Budakö</w:t>
      </w:r>
      <w:r w:rsidR="00626E89">
        <w:t>rnyéki Önkormányzati Társulás 2016. évi költségvetése</w:t>
      </w:r>
    </w:p>
    <w:p w:rsidR="00626E89" w:rsidRPr="00877B6B" w:rsidRDefault="00626E89" w:rsidP="00626E89">
      <w:pPr>
        <w:jc w:val="center"/>
        <w:rPr>
          <w:b/>
          <w:bCs/>
          <w:iCs/>
        </w:rPr>
      </w:pPr>
    </w:p>
    <w:p w:rsidR="00626E89" w:rsidRPr="00877B6B" w:rsidRDefault="00626E89" w:rsidP="00626E89">
      <w:pPr>
        <w:widowControl w:val="0"/>
        <w:jc w:val="center"/>
        <w:rPr>
          <w:b/>
          <w:bCs/>
        </w:rPr>
      </w:pPr>
      <w:r w:rsidRPr="00877B6B">
        <w:rPr>
          <w:b/>
          <w:bCs/>
        </w:rPr>
        <w:t>ELŐTERJESZTÉS</w:t>
      </w:r>
    </w:p>
    <w:p w:rsidR="00626E89" w:rsidRDefault="00626E89" w:rsidP="00626E89">
      <w:pPr>
        <w:widowControl w:val="0"/>
        <w:jc w:val="center"/>
        <w:rPr>
          <w:b/>
          <w:bCs/>
        </w:rPr>
      </w:pPr>
      <w:r w:rsidRPr="00877B6B">
        <w:rPr>
          <w:b/>
          <w:bCs/>
        </w:rPr>
        <w:t xml:space="preserve">a </w:t>
      </w:r>
      <w:r>
        <w:rPr>
          <w:b/>
          <w:bCs/>
        </w:rPr>
        <w:t>Budakörnyéki Önkormányzati Társulás</w:t>
      </w:r>
    </w:p>
    <w:p w:rsidR="00626E89" w:rsidRPr="00877B6B" w:rsidRDefault="00626E89" w:rsidP="00626E89">
      <w:pPr>
        <w:widowControl w:val="0"/>
        <w:jc w:val="center"/>
        <w:rPr>
          <w:b/>
          <w:bCs/>
        </w:rPr>
      </w:pPr>
      <w:r>
        <w:rPr>
          <w:b/>
          <w:bCs/>
        </w:rPr>
        <w:t>Társulási Tanácsa 2016.február 4</w:t>
      </w:r>
      <w:r w:rsidRPr="00877B6B">
        <w:rPr>
          <w:b/>
          <w:bCs/>
        </w:rPr>
        <w:t xml:space="preserve">-i </w:t>
      </w:r>
      <w:r>
        <w:rPr>
          <w:b/>
          <w:bCs/>
        </w:rPr>
        <w:t xml:space="preserve"> </w:t>
      </w:r>
      <w:r w:rsidRPr="00877B6B">
        <w:rPr>
          <w:b/>
          <w:bCs/>
        </w:rPr>
        <w:t>ülésére</w:t>
      </w:r>
    </w:p>
    <w:p w:rsidR="00626E89" w:rsidRPr="00877B6B" w:rsidRDefault="00626E89" w:rsidP="00626E89">
      <w:pPr>
        <w:jc w:val="center"/>
        <w:rPr>
          <w:b/>
          <w:bCs/>
          <w:iCs/>
        </w:rPr>
      </w:pPr>
    </w:p>
    <w:p w:rsidR="00626E89" w:rsidRPr="00877B6B" w:rsidRDefault="00626E89" w:rsidP="00626E89">
      <w:pPr>
        <w:pStyle w:val="listaszerbekezds0"/>
        <w:ind w:left="0"/>
        <w:jc w:val="both"/>
        <w:rPr>
          <w:b/>
          <w:bCs/>
        </w:rPr>
      </w:pPr>
    </w:p>
    <w:p w:rsidR="00626E89" w:rsidRDefault="00626E89" w:rsidP="00626E89">
      <w:pPr>
        <w:pStyle w:val="listaszerbekezds0"/>
        <w:ind w:left="851" w:hanging="851"/>
        <w:jc w:val="both"/>
        <w:rPr>
          <w:b/>
          <w:bCs/>
        </w:rPr>
      </w:pPr>
      <w:r w:rsidRPr="00877B6B">
        <w:rPr>
          <w:b/>
          <w:bCs/>
        </w:rPr>
        <w:t>Tárgy:</w:t>
      </w:r>
      <w:r>
        <w:rPr>
          <w:b/>
          <w:bCs/>
        </w:rPr>
        <w:t xml:space="preserve"> Döntés a Budakörnyéki Önkormányzati Társulás 2016. évi költségvetésének elfogadása</w:t>
      </w:r>
      <w:r w:rsidRPr="00877B6B">
        <w:rPr>
          <w:b/>
          <w:bCs/>
        </w:rPr>
        <w:t xml:space="preserve"> </w:t>
      </w:r>
    </w:p>
    <w:p w:rsidR="00626E89" w:rsidRDefault="00626E89" w:rsidP="00626E89">
      <w:pPr>
        <w:pStyle w:val="listaszerbekezds0"/>
        <w:ind w:left="851" w:hanging="851"/>
        <w:jc w:val="both"/>
        <w:rPr>
          <w:b/>
          <w:bCs/>
        </w:rPr>
      </w:pPr>
    </w:p>
    <w:p w:rsidR="00626E89" w:rsidRDefault="00626E89" w:rsidP="00626E89">
      <w:pPr>
        <w:jc w:val="both"/>
      </w:pPr>
    </w:p>
    <w:p w:rsidR="00626E89" w:rsidRDefault="00626E89" w:rsidP="00626E89">
      <w:pPr>
        <w:jc w:val="both"/>
      </w:pPr>
    </w:p>
    <w:p w:rsidR="00626E89" w:rsidRPr="00A0187A" w:rsidRDefault="00626E89" w:rsidP="00626E89">
      <w:pPr>
        <w:jc w:val="both"/>
        <w:rPr>
          <w:b/>
        </w:rPr>
      </w:pPr>
      <w:r>
        <w:rPr>
          <w:b/>
        </w:rPr>
        <w:t xml:space="preserve">I. </w:t>
      </w:r>
      <w:r w:rsidRPr="00A0187A">
        <w:rPr>
          <w:b/>
        </w:rPr>
        <w:t>Határozati javaslat</w:t>
      </w:r>
      <w:r>
        <w:rPr>
          <w:b/>
        </w:rPr>
        <w:t xml:space="preserve">: </w:t>
      </w:r>
    </w:p>
    <w:p w:rsidR="00626E89" w:rsidRDefault="00626E89" w:rsidP="00626E89">
      <w:pPr>
        <w:jc w:val="both"/>
      </w:pPr>
    </w:p>
    <w:p w:rsidR="00626E89" w:rsidRDefault="00626E89" w:rsidP="00626E89">
      <w:pPr>
        <w:jc w:val="both"/>
      </w:pPr>
    </w:p>
    <w:p w:rsidR="00626E89" w:rsidRPr="00BE2674" w:rsidRDefault="00626E89" w:rsidP="00626E89">
      <w:pPr>
        <w:jc w:val="both"/>
        <w:rPr>
          <w:b/>
        </w:rPr>
      </w:pPr>
      <w:r w:rsidRPr="00BE2674">
        <w:rPr>
          <w:b/>
        </w:rPr>
        <w:t>Buda</w:t>
      </w:r>
      <w:r>
        <w:rPr>
          <w:b/>
        </w:rPr>
        <w:t>környéki</w:t>
      </w:r>
      <w:r w:rsidRPr="00BE2674">
        <w:rPr>
          <w:b/>
        </w:rPr>
        <w:t xml:space="preserve"> Önkormányzat</w:t>
      </w:r>
      <w:r>
        <w:rPr>
          <w:b/>
        </w:rPr>
        <w:t xml:space="preserve">i Társulás Társulási Tanácsának </w:t>
      </w:r>
      <w:r w:rsidRPr="00BE2674">
        <w:rPr>
          <w:b/>
        </w:rPr>
        <w:t>......</w:t>
      </w:r>
      <w:r>
        <w:rPr>
          <w:b/>
        </w:rPr>
        <w:t xml:space="preserve"> </w:t>
      </w:r>
      <w:r w:rsidRPr="00BE2674">
        <w:rPr>
          <w:b/>
        </w:rPr>
        <w:t>/20</w:t>
      </w:r>
      <w:r>
        <w:rPr>
          <w:b/>
        </w:rPr>
        <w:t>16</w:t>
      </w:r>
      <w:r w:rsidRPr="00BE2674">
        <w:rPr>
          <w:b/>
        </w:rPr>
        <w:t xml:space="preserve"> (... ...)</w:t>
      </w:r>
      <w:r>
        <w:rPr>
          <w:b/>
        </w:rPr>
        <w:t xml:space="preserve"> BÖT</w:t>
      </w:r>
      <w:r w:rsidRPr="00BE2674">
        <w:rPr>
          <w:b/>
        </w:rPr>
        <w:t xml:space="preserve">  </w:t>
      </w:r>
      <w:r>
        <w:rPr>
          <w:b/>
        </w:rPr>
        <w:t>határozata a Budakörnyéki Önkormányzati Társulás</w:t>
      </w:r>
      <w:r w:rsidRPr="00BE2674">
        <w:rPr>
          <w:b/>
        </w:rPr>
        <w:t xml:space="preserve"> 201</w:t>
      </w:r>
      <w:r>
        <w:rPr>
          <w:b/>
        </w:rPr>
        <w:t>6</w:t>
      </w:r>
      <w:r w:rsidRPr="00BE2674">
        <w:rPr>
          <w:b/>
        </w:rPr>
        <w:t>. évi költségvetésé</w:t>
      </w:r>
      <w:r>
        <w:rPr>
          <w:b/>
        </w:rPr>
        <w:t>nek elfogadásáról</w:t>
      </w:r>
    </w:p>
    <w:p w:rsidR="00626E89" w:rsidRPr="00BE2674" w:rsidRDefault="00626E89" w:rsidP="00626E89">
      <w:pPr>
        <w:jc w:val="center"/>
      </w:pPr>
    </w:p>
    <w:p w:rsidR="00626E89" w:rsidRPr="00BE2674" w:rsidRDefault="00626E89" w:rsidP="00626E89">
      <w:pPr>
        <w:jc w:val="center"/>
      </w:pPr>
    </w:p>
    <w:p w:rsidR="00626E89" w:rsidRPr="00BE2674" w:rsidRDefault="00626E89" w:rsidP="00626E89">
      <w:pPr>
        <w:tabs>
          <w:tab w:val="left" w:leader="dot" w:pos="2552"/>
        </w:tabs>
        <w:jc w:val="both"/>
      </w:pPr>
      <w:r>
        <w:t xml:space="preserve">Budakörnyéki Önkormányzati Társulás Társulási Tanácsa </w:t>
      </w:r>
      <w:r w:rsidRPr="00BE2674">
        <w:t>az államháztartásról szóló 2011. évi CXCV. törvény 2</w:t>
      </w:r>
      <w:r>
        <w:t>6</w:t>
      </w:r>
      <w:r w:rsidRPr="00BE2674">
        <w:t>. § (1) bekezdé</w:t>
      </w:r>
      <w:r>
        <w:t>se alapján a</w:t>
      </w:r>
      <w:r w:rsidRPr="00BE2674">
        <w:t xml:space="preserve"> </w:t>
      </w:r>
      <w:r>
        <w:t>Budakörnyéki Önkormányzati Társulás Társulási Tanácsa 2015</w:t>
      </w:r>
      <w:r w:rsidRPr="00BE2674">
        <w:t>. évi költségvetésé</w:t>
      </w:r>
      <w:r>
        <w:t>t az alábbiak szerint állapítja meg</w:t>
      </w:r>
      <w:r w:rsidRPr="00BE2674">
        <w:t>:</w:t>
      </w:r>
    </w:p>
    <w:p w:rsidR="00626E89" w:rsidRPr="00BE2674" w:rsidRDefault="00626E89" w:rsidP="00626E89">
      <w:pPr>
        <w:jc w:val="both"/>
      </w:pPr>
    </w:p>
    <w:p w:rsidR="00626E89" w:rsidRPr="00BE2674" w:rsidRDefault="00626E89" w:rsidP="00626E89">
      <w:pPr>
        <w:jc w:val="center"/>
        <w:rPr>
          <w:b/>
        </w:rPr>
      </w:pPr>
    </w:p>
    <w:p w:rsidR="00626E89" w:rsidRPr="00BE2674" w:rsidRDefault="00626E89" w:rsidP="00626E89">
      <w:pPr>
        <w:tabs>
          <w:tab w:val="left" w:pos="426"/>
        </w:tabs>
        <w:ind w:left="426" w:hanging="426"/>
        <w:jc w:val="both"/>
      </w:pPr>
      <w:r>
        <w:rPr>
          <w:b/>
        </w:rPr>
        <w:t xml:space="preserve">1.  </w:t>
      </w:r>
      <w:r w:rsidRPr="00BE2674">
        <w:t xml:space="preserve">A </w:t>
      </w:r>
      <w:r>
        <w:t>határozat</w:t>
      </w:r>
      <w:r w:rsidRPr="00BE2674">
        <w:t xml:space="preserve"> hatálya kiterjed</w:t>
      </w:r>
      <w:r>
        <w:t xml:space="preserve"> a Budakörnyéki Önkormányzati Társulásra, és az általa fenntartott HÍD Szociális és Gyermekjóléti Szolgálat költségvetési szervre.</w:t>
      </w:r>
      <w:r w:rsidRPr="00BE2674">
        <w:t xml:space="preserve"> </w:t>
      </w:r>
    </w:p>
    <w:p w:rsidR="00626E89" w:rsidRPr="00BE2674" w:rsidRDefault="00626E89" w:rsidP="00626E89">
      <w:pPr>
        <w:tabs>
          <w:tab w:val="left" w:pos="426"/>
        </w:tabs>
        <w:ind w:hanging="426"/>
        <w:rPr>
          <w:b/>
        </w:rPr>
      </w:pP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>
        <w:rPr>
          <w:b/>
        </w:rPr>
        <w:t xml:space="preserve">2.  </w:t>
      </w:r>
      <w:r w:rsidRPr="004221EE">
        <w:t xml:space="preserve">A </w:t>
      </w:r>
      <w:r>
        <w:t>Budakörnyéki Önkormányzati Társulás Társulási Tanácsa</w:t>
      </w:r>
      <w:r w:rsidRPr="00BE2674">
        <w:t xml:space="preserve"> </w:t>
      </w:r>
      <w:r>
        <w:t xml:space="preserve">2016. évi költségvetésének tárgyévi kiadási főösszegét </w:t>
      </w:r>
      <w:r>
        <w:rPr>
          <w:b/>
          <w:szCs w:val="24"/>
        </w:rPr>
        <w:t xml:space="preserve">168.162 </w:t>
      </w:r>
      <w:r w:rsidRPr="00380C6E">
        <w:rPr>
          <w:b/>
        </w:rPr>
        <w:t>ezer</w:t>
      </w:r>
      <w:r>
        <w:t xml:space="preserve"> forintban, tárgyévi bevételi főösszegét </w:t>
      </w:r>
      <w:r>
        <w:rPr>
          <w:b/>
          <w:szCs w:val="24"/>
        </w:rPr>
        <w:t xml:space="preserve">168.162 </w:t>
      </w:r>
      <w:r>
        <w:t>forintban állapítja meg a 12. melléklet szerint</w:t>
      </w:r>
      <w:r w:rsidRPr="00BE2674">
        <w:t>, amely a halmozódás elkerülése vége</w:t>
      </w:r>
      <w:r>
        <w:t>tt nem tartalmazza az intézmény</w:t>
      </w:r>
      <w:r w:rsidRPr="00BE2674">
        <w:t>finanszírozás összegét,</w:t>
      </w:r>
      <w:r>
        <w:t xml:space="preserve"> </w:t>
      </w:r>
      <w:r w:rsidRPr="000A7188">
        <w:rPr>
          <w:b/>
          <w:szCs w:val="24"/>
        </w:rPr>
        <w:t>148.089</w:t>
      </w:r>
      <w:r>
        <w:rPr>
          <w:szCs w:val="24"/>
        </w:rPr>
        <w:t xml:space="preserve"> </w:t>
      </w:r>
      <w:r w:rsidRPr="00BE2674">
        <w:t xml:space="preserve">ezer </w:t>
      </w:r>
      <w:r>
        <w:t>forintot</w:t>
      </w:r>
      <w:r w:rsidRPr="00BE2674">
        <w:t xml:space="preserve">. </w:t>
      </w: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 w:rsidRPr="0009605B">
        <w:rPr>
          <w:b/>
        </w:rPr>
        <w:t>3.</w:t>
      </w:r>
      <w:r>
        <w:rPr>
          <w:b/>
        </w:rPr>
        <w:t xml:space="preserve"> </w:t>
      </w:r>
      <w:r>
        <w:t xml:space="preserve"> A Budakörnyéki Önkormányzati Társulás Társulási Tanácsa a 2. pontban megállapított bevételi főösszeg forrásonkénti megbontását az 1. melléklet szerint fogadja el. A Budakörnyéki Önkormányzati Társulás és az önállóan működő intézménye költségvetésének bevételeit az 1. melléklet szerint hagyja jóvá.</w:t>
      </w: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 w:rsidRPr="0009605B">
        <w:rPr>
          <w:b/>
        </w:rPr>
        <w:t>4.</w:t>
      </w:r>
      <w:r>
        <w:t xml:space="preserve">  A Budakörnyéki Önkormányzati Társulás Társulási Tanácsa a 2. pontban megállapított kiadási főösszeg forrásonkénti megbontását a 5. melléklet szerint fogadja el. A </w:t>
      </w:r>
      <w:r>
        <w:lastRenderedPageBreak/>
        <w:t>Budakörnyéki Önkormányzati Társulás Társulási Tanácsa és az önállóan működő intézménye költségvetésének kiadásait az 5. melléklet szerint hagyja jóvá.</w:t>
      </w: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>
        <w:rPr>
          <w:b/>
        </w:rPr>
        <w:t>5</w:t>
      </w:r>
      <w:r w:rsidRPr="00724A17">
        <w:rPr>
          <w:b/>
        </w:rPr>
        <w:t>.</w:t>
      </w:r>
      <w:r>
        <w:t xml:space="preserve">  A Budakörnyéki Önkormányzati Társulás Társulási Tanácsa a 3. pontban megállapított bevételi főösszeg kiemelt előirányzatának részletezését a Budakörnyéki Önkormányzati Társulásra vonatkozóan a 2. melléklet, a HÍD Szociális és Gyermekjóléti Szolgálatra vonatkozóan a 3. melléklet szerint, a Budakörnyéki Közterület-felügyeletre vonatkozóan a 4. melléklet szerint fogadja el.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>
        <w:rPr>
          <w:b/>
        </w:rPr>
        <w:t>6</w:t>
      </w:r>
      <w:r w:rsidRPr="00724A17">
        <w:rPr>
          <w:b/>
        </w:rPr>
        <w:t>.</w:t>
      </w:r>
      <w:r>
        <w:t xml:space="preserve">  A Budakörnyéki Önkormányzati Társulás Társulási Tanácsa a 2. pontban megállapított kiadási főösszeg kiemelt előirányzatának részletezését a Budakörnyéki Önkormányzati Társulásra vonatkozóan az 6. melléklet, a HÍD Szociális és Gyermekjóléti Szolgálatra vonatkozóan a 7. melléklet,</w:t>
      </w:r>
      <w:r w:rsidRPr="008150ED">
        <w:t xml:space="preserve"> </w:t>
      </w:r>
      <w:r>
        <w:t>a Budakörnyéki Közterület-felügyeletre vonatkozóan a 8. melléklet szerint fogadja szerint fogadja el .</w:t>
      </w: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 w:rsidRPr="00380C6E">
        <w:rPr>
          <w:b/>
        </w:rPr>
        <w:t>7.</w:t>
      </w:r>
      <w:r>
        <w:rPr>
          <w:b/>
        </w:rPr>
        <w:t xml:space="preserve">   </w:t>
      </w:r>
      <w:r w:rsidRPr="003B6D4E">
        <w:t>A</w:t>
      </w:r>
      <w:r>
        <w:rPr>
          <w:b/>
        </w:rPr>
        <w:t xml:space="preserve"> </w:t>
      </w:r>
      <w:r>
        <w:t>Budakörnyéki Önkormányzati Társulás Társulási Tanácsa 2016. évi tartalékát 1.084 ezer forint összegben, a 9. melléklet szerint hagyja jóvá.</w:t>
      </w: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>
        <w:rPr>
          <w:b/>
        </w:rPr>
        <w:t xml:space="preserve">8.  </w:t>
      </w:r>
      <w:r w:rsidRPr="003B6D4E">
        <w:t>A</w:t>
      </w:r>
      <w:r>
        <w:rPr>
          <w:b/>
        </w:rPr>
        <w:t xml:space="preserve"> </w:t>
      </w:r>
      <w:r>
        <w:t>Budakörnyéki Önkormányzati Társulás Társulási Tanácsa a 2016. évi működési célú bevételi és kiadási előirányzatokat mérlegszerűen a 14./A  melléklet szerint fogadja el,</w:t>
      </w:r>
      <w:r w:rsidRPr="001F7F5C">
        <w:t xml:space="preserve"> </w:t>
      </w:r>
      <w:r>
        <w:t>2015. évi felhalmozási célú bevételi és kiadási előirányzatokat mérlegszerűen a 14./B  melléklet szerint fogadja el.</w:t>
      </w: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 w:rsidRPr="004221EE">
        <w:rPr>
          <w:b/>
        </w:rPr>
        <w:t>9.</w:t>
      </w:r>
      <w:r>
        <w:t xml:space="preserve"> A Budakörnyéki Önkormányzati Társulás Társulási Tanácsa az önállóan működő intézménye engedélyezett létszámát a 13. melléklet szerint hagyja jóvá azzal, hogy a Közterület-felügyelet engedélyezett létszámából 1 fő akkor vehető fel, ha Közterület-felügyelet feladat-ellátási területi bővül.</w:t>
      </w: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 w:rsidRPr="004221EE">
        <w:rPr>
          <w:b/>
        </w:rPr>
        <w:t>10.</w:t>
      </w:r>
      <w:r>
        <w:t xml:space="preserve"> A Budakörnyéki Önkormányzati Társulás Társulási Tanácsa a társulás 2016. évi kötelezettségeit a 10. mellékletben, a működési célú pénzeszköz átadásait államháztartáson kívülre a 11. mellékletben, közvetett támogatásait a 12. mellékletben, az Európai Uniós támogatással megvalósuló programok bevételeit, kiadásait a 15. mellékletben mutatja be.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 w:rsidRPr="003B6D4E">
        <w:rPr>
          <w:b/>
        </w:rPr>
        <w:t>11</w:t>
      </w:r>
      <w:r>
        <w:t>. A Budakörnyéki Önkormányzati Társulás Társulási Tanácsa bevételi előirányzat felhasználási ütemtervét a 16. melléklet, kiadási előirányzat felhasználási ütemtervét a 17. melléklet mutatja be.</w:t>
      </w: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</w:p>
    <w:p w:rsidR="00626E89" w:rsidRPr="00791E43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>
        <w:rPr>
          <w:b/>
        </w:rPr>
        <w:t xml:space="preserve">12. </w:t>
      </w:r>
      <w:r w:rsidRPr="00791E43">
        <w:t>A Budakörnyéki</w:t>
      </w:r>
      <w:r>
        <w:rPr>
          <w:b/>
        </w:rPr>
        <w:t xml:space="preserve"> </w:t>
      </w:r>
      <w:r w:rsidRPr="00791E43">
        <w:t xml:space="preserve">Önkormányzati </w:t>
      </w:r>
      <w:r>
        <w:t xml:space="preserve">Társulás költségvetési szervénél közalkalmazotti jogviszonyban állók részére illetményelőleg adható. A Budakörnyéki Önkormányzati Társulás Társulási Tanácsa 200 ezer Ft felhasználását engedélyezi illetményelőleg céljára.  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  <w:rPr>
          <w:b/>
        </w:rPr>
      </w:pPr>
    </w:p>
    <w:p w:rsidR="00626E89" w:rsidRPr="00F23C54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>
        <w:rPr>
          <w:b/>
        </w:rPr>
        <w:t>13.</w:t>
      </w:r>
      <w:r>
        <w:t xml:space="preserve"> A Budakörnyéki Önkormányzati Társulás Társulási Tanácsa meghatározza, hogy az év közben engedélyezett központi pótelőirányzatok felosztásáról a Budakörnyéki Önkormányzati Társulás Társulási Tanácsa dönt a tanács elnökének előterjesztésében.</w:t>
      </w: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>
        <w:rPr>
          <w:b/>
        </w:rPr>
        <w:t>14.</w:t>
      </w:r>
      <w:r>
        <w:t xml:space="preserve"> A Budakörnyéki Önkormányzati Társulás Társulási Tanácsa az önállóan működő költségvetési szerve esetében a kiemelt előirányzatokon belül az átcsoportosítás jogát az </w:t>
      </w:r>
      <w:r>
        <w:lastRenderedPageBreak/>
        <w:t>intézményvezetőre ruházza át, a kiemelt előirányzatok közötti átcsoportosítás jogát magának tartja fenn.</w:t>
      </w: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</w:p>
    <w:p w:rsidR="00626E89" w:rsidRDefault="00626E89" w:rsidP="00626E89">
      <w:pPr>
        <w:tabs>
          <w:tab w:val="left" w:leader="dot" w:pos="5387"/>
        </w:tabs>
        <w:ind w:left="426" w:hanging="426"/>
        <w:jc w:val="both"/>
      </w:pPr>
      <w:r>
        <w:rPr>
          <w:b/>
        </w:rPr>
        <w:t xml:space="preserve">15.  </w:t>
      </w:r>
      <w:r w:rsidRPr="009005A4">
        <w:t>A</w:t>
      </w:r>
      <w:r>
        <w:rPr>
          <w:b/>
        </w:rPr>
        <w:t xml:space="preserve"> </w:t>
      </w:r>
      <w:r w:rsidRPr="009005A4">
        <w:t xml:space="preserve">Budakörnyéki </w:t>
      </w:r>
      <w:r>
        <w:t>Önkormányzati Társulás Társulási Tanácsa az elnök előterjesztésére a költségvetési határozatát szükség szerint módosítja.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</w:p>
    <w:p w:rsidR="00626E89" w:rsidRDefault="00626E89" w:rsidP="00626E89">
      <w:pPr>
        <w:tabs>
          <w:tab w:val="left" w:leader="dot" w:pos="5387"/>
        </w:tabs>
        <w:ind w:left="426" w:hanging="426"/>
        <w:jc w:val="both"/>
      </w:pPr>
      <w:r>
        <w:rPr>
          <w:b/>
        </w:rPr>
        <w:t>16.</w:t>
      </w:r>
      <w:r>
        <w:t xml:space="preserve"> A Budakörnyéki Önkormányzati Társulás Társulási Tanácsa meghatározza, hogy a társulási szintű költségvetés végrehajtásáért az elnök, a könyvvezetéssel kapcsolatos feladatok ellátásáért a Budakeszi Polgármesteri Hivatal jegyzője, mint a társulás munkaszervezetét ellátó vezető a felelős. A költségvetési szerv éves költségvetésének végrehajtásáért, a takarékosság érvényesítéséért, a bevételek növeléséért, az alapfeladatok sérelme nélkül a költségvetési szerv vezetője a felelős.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 w:rsidRPr="00C129DE">
        <w:rPr>
          <w:b/>
        </w:rPr>
        <w:t>17.</w:t>
      </w:r>
      <w:r>
        <w:t xml:space="preserve"> A BÖT költségvetési szerve kizárólag a Budakörnyéki Önkormányzati Társulás Társulási Tanácsának előzetes jóváhagyásával nyújthat be szakmai pályázatokat.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>
        <w:t xml:space="preserve"> 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 w:rsidRPr="00C129DE">
        <w:rPr>
          <w:b/>
        </w:rPr>
        <w:t>18.</w:t>
      </w:r>
      <w:r>
        <w:t xml:space="preserve"> A Budakörnyéki Önkormányzati Társulás Társulási Tanácsa meghatározza, hogy költségvetési szerve éven túli fejlesztési kötelezettséget csak a Társulási Tanács előzetes jóváhagyásával vállalhat.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>
        <w:rPr>
          <w:b/>
        </w:rPr>
        <w:t xml:space="preserve">19. </w:t>
      </w:r>
      <w:r>
        <w:t xml:space="preserve"> A hitel, kölcsön felvétele és törlesztése értékhatárra tekintet nélkül a Budakörnyéki Önkormányzati Társulás Társulási Tanács hatásköre.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>
        <w:t xml:space="preserve">    </w:t>
      </w:r>
    </w:p>
    <w:p w:rsidR="00626E89" w:rsidRDefault="00626E89" w:rsidP="00626E89">
      <w:pPr>
        <w:tabs>
          <w:tab w:val="left" w:leader="dot" w:pos="5387"/>
        </w:tabs>
        <w:ind w:left="426" w:hanging="426"/>
        <w:jc w:val="both"/>
      </w:pPr>
      <w:r w:rsidRPr="000B78C1">
        <w:rPr>
          <w:b/>
        </w:rPr>
        <w:t>20.</w:t>
      </w:r>
      <w:r>
        <w:t xml:space="preserve">  Az általános tartalék keret felhasználásának jogát a Budakörnyéki Önkormányzati Társulás Társulási Tanácsa nem ruházza át. </w:t>
      </w:r>
    </w:p>
    <w:p w:rsidR="00626E89" w:rsidRDefault="00626E89" w:rsidP="00626E89">
      <w:pPr>
        <w:tabs>
          <w:tab w:val="left" w:leader="dot" w:pos="5387"/>
        </w:tabs>
        <w:ind w:left="426" w:hanging="426"/>
        <w:jc w:val="both"/>
      </w:pPr>
    </w:p>
    <w:p w:rsidR="00626E89" w:rsidRPr="00B6117C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  <w:r>
        <w:rPr>
          <w:b/>
        </w:rPr>
        <w:t>21.</w:t>
      </w:r>
      <w:r w:rsidRPr="005C0B0E">
        <w:rPr>
          <w:b/>
        </w:rPr>
        <w:t xml:space="preserve"> </w:t>
      </w:r>
      <w:r w:rsidRPr="000B78C1">
        <w:t>A</w:t>
      </w:r>
      <w:r>
        <w:rPr>
          <w:b/>
        </w:rPr>
        <w:t xml:space="preserve"> </w:t>
      </w:r>
      <w:r>
        <w:t>Budakörnyéki Önkormányzati Társulás intézményénél foglalkoztatottak cafetéria kerete 2016. évben 6 ezer Ft/álláshely/hó.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</w:p>
    <w:p w:rsidR="00626E89" w:rsidRDefault="00626E89" w:rsidP="00626E89">
      <w:pPr>
        <w:tabs>
          <w:tab w:val="left" w:leader="dot" w:pos="5387"/>
        </w:tabs>
        <w:ind w:left="426" w:hanging="426"/>
        <w:jc w:val="both"/>
      </w:pPr>
      <w:r>
        <w:rPr>
          <w:b/>
        </w:rPr>
        <w:t xml:space="preserve">22. </w:t>
      </w:r>
      <w:r w:rsidRPr="000B78C1">
        <w:t>A</w:t>
      </w:r>
      <w:r>
        <w:t xml:space="preserve"> Budakörnyéki Önkormányzati Társulás Társulási Tanácsa felhatalmazza a Társulás elnökét a Budakörnyéki Önkormányzati Társulás költségvetésében előírt bevételek beszedésére, kiadások teljesítésére, azzal, hogy a bevételek beszedése kötelezettségként jelenik meg, míg a kiadási előirányzatok felhasználásának jogosultsága nem jár felhasználási kötelezettséggel, tehát a kiadási előirányzatok a maximálisan felhasználható előirányzatokat jelentik.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426" w:hanging="426"/>
        <w:jc w:val="both"/>
      </w:pPr>
    </w:p>
    <w:p w:rsidR="00626E89" w:rsidRDefault="00626E89" w:rsidP="00626E89">
      <w:pPr>
        <w:tabs>
          <w:tab w:val="left" w:leader="dot" w:pos="5387"/>
        </w:tabs>
        <w:ind w:left="426" w:hanging="567"/>
        <w:jc w:val="both"/>
      </w:pPr>
      <w:r w:rsidRPr="000A611F">
        <w:rPr>
          <w:b/>
        </w:rPr>
        <w:t>23.</w:t>
      </w:r>
      <w:r>
        <w:t xml:space="preserve"> A Budakörnyéki Önkormányzati Társulás Társulási Tanácsának jelen költségvetési határozata az elfogadása napján lép hatályba, rendelkezéseit 2016. január 1. napjától kell alkalmazni.</w:t>
      </w: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  <w:r>
        <w:t xml:space="preserve"> </w:t>
      </w:r>
    </w:p>
    <w:p w:rsidR="00626E89" w:rsidRDefault="00626E89" w:rsidP="00626E89">
      <w:pPr>
        <w:tabs>
          <w:tab w:val="left" w:leader="dot" w:pos="5387"/>
        </w:tabs>
        <w:jc w:val="both"/>
      </w:pPr>
      <w:r>
        <w:t>Felelős: dr.Csutoráné dr.Győri Ottilia elnök</w:t>
      </w:r>
    </w:p>
    <w:p w:rsidR="00626E89" w:rsidRDefault="00626E89" w:rsidP="00626E89">
      <w:pPr>
        <w:tabs>
          <w:tab w:val="left" w:leader="dot" w:pos="5387"/>
        </w:tabs>
        <w:jc w:val="both"/>
      </w:pPr>
      <w:r>
        <w:t>Határidő: azonnal</w:t>
      </w: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</w:p>
    <w:p w:rsidR="00626E89" w:rsidRDefault="00626E89" w:rsidP="00626E89">
      <w:pPr>
        <w:tabs>
          <w:tab w:val="left" w:pos="426"/>
          <w:tab w:val="left" w:leader="dot" w:pos="5387"/>
        </w:tabs>
        <w:ind w:hanging="426"/>
        <w:jc w:val="both"/>
      </w:pPr>
    </w:p>
    <w:p w:rsidR="00626E89" w:rsidRDefault="00626E89" w:rsidP="00626E89">
      <w:pPr>
        <w:tabs>
          <w:tab w:val="left" w:leader="dot" w:pos="5387"/>
        </w:tabs>
        <w:ind w:hanging="142"/>
        <w:jc w:val="both"/>
      </w:pPr>
    </w:p>
    <w:p w:rsidR="00626E89" w:rsidRDefault="00626E89" w:rsidP="00626E89">
      <w:pPr>
        <w:tabs>
          <w:tab w:val="left" w:leader="dot" w:pos="5387"/>
        </w:tabs>
        <w:ind w:hanging="142"/>
        <w:jc w:val="both"/>
      </w:pPr>
    </w:p>
    <w:p w:rsidR="00626E89" w:rsidRDefault="00626E89" w:rsidP="00626E89">
      <w:pPr>
        <w:tabs>
          <w:tab w:val="left" w:leader="dot" w:pos="5387"/>
        </w:tabs>
        <w:ind w:hanging="142"/>
        <w:jc w:val="both"/>
      </w:pPr>
    </w:p>
    <w:p w:rsidR="00C430AF" w:rsidRDefault="00C430AF">
      <w:pPr>
        <w:overflowPunct/>
        <w:autoSpaceDE/>
        <w:autoSpaceDN/>
        <w:adjustRightInd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626E89" w:rsidRPr="00A0187A" w:rsidRDefault="00626E89" w:rsidP="00626E89">
      <w:pPr>
        <w:jc w:val="both"/>
        <w:rPr>
          <w:b/>
        </w:rPr>
      </w:pPr>
      <w:r>
        <w:rPr>
          <w:b/>
        </w:rPr>
        <w:lastRenderedPageBreak/>
        <w:t xml:space="preserve">II. </w:t>
      </w:r>
      <w:r w:rsidRPr="00A0187A">
        <w:rPr>
          <w:b/>
        </w:rPr>
        <w:t>Határozati javaslat</w:t>
      </w:r>
      <w:r>
        <w:rPr>
          <w:b/>
        </w:rPr>
        <w:t xml:space="preserve">: </w:t>
      </w:r>
    </w:p>
    <w:p w:rsidR="00626E89" w:rsidRDefault="00626E89" w:rsidP="00626E89">
      <w:pPr>
        <w:jc w:val="both"/>
      </w:pPr>
    </w:p>
    <w:p w:rsidR="00626E89" w:rsidRDefault="00626E89" w:rsidP="00626E89">
      <w:pPr>
        <w:jc w:val="both"/>
      </w:pPr>
    </w:p>
    <w:p w:rsidR="00626E89" w:rsidRDefault="00626E89" w:rsidP="00626E89">
      <w:pPr>
        <w:jc w:val="both"/>
        <w:rPr>
          <w:b/>
        </w:rPr>
      </w:pPr>
      <w:r w:rsidRPr="00BE2674">
        <w:rPr>
          <w:b/>
        </w:rPr>
        <w:t>Buda</w:t>
      </w:r>
      <w:r>
        <w:rPr>
          <w:b/>
        </w:rPr>
        <w:t>környéki</w:t>
      </w:r>
      <w:r w:rsidRPr="00BE2674">
        <w:rPr>
          <w:b/>
        </w:rPr>
        <w:t xml:space="preserve"> Önkormányzat</w:t>
      </w:r>
      <w:r>
        <w:rPr>
          <w:b/>
        </w:rPr>
        <w:t xml:space="preserve">i Társulás Társulási Tanácsának </w:t>
      </w:r>
      <w:r w:rsidRPr="00BE2674">
        <w:rPr>
          <w:b/>
        </w:rPr>
        <w:t>......</w:t>
      </w:r>
      <w:r>
        <w:rPr>
          <w:b/>
        </w:rPr>
        <w:t xml:space="preserve"> </w:t>
      </w:r>
      <w:r w:rsidRPr="00BE2674">
        <w:rPr>
          <w:b/>
        </w:rPr>
        <w:t>/20</w:t>
      </w:r>
      <w:r>
        <w:rPr>
          <w:b/>
        </w:rPr>
        <w:t>16 (</w:t>
      </w:r>
      <w:r w:rsidRPr="00BE2674">
        <w:rPr>
          <w:b/>
        </w:rPr>
        <w:t>...)</w:t>
      </w:r>
      <w:r>
        <w:rPr>
          <w:b/>
        </w:rPr>
        <w:t xml:space="preserve"> BÖT</w:t>
      </w:r>
      <w:r w:rsidRPr="00BE2674">
        <w:rPr>
          <w:b/>
        </w:rPr>
        <w:t xml:space="preserve">  </w:t>
      </w:r>
      <w:r>
        <w:rPr>
          <w:b/>
        </w:rPr>
        <w:t>határozata a Budakörnyéki Önkormányzati Társulás</w:t>
      </w:r>
      <w:r w:rsidRPr="00BE2674">
        <w:rPr>
          <w:b/>
        </w:rPr>
        <w:t xml:space="preserve"> 201</w:t>
      </w:r>
      <w:r>
        <w:rPr>
          <w:b/>
        </w:rPr>
        <w:t>6</w:t>
      </w:r>
      <w:r w:rsidRPr="00BE2674">
        <w:rPr>
          <w:b/>
        </w:rPr>
        <w:t xml:space="preserve">. évi </w:t>
      </w:r>
      <w:r>
        <w:rPr>
          <w:b/>
        </w:rPr>
        <w:t>tartalékának felhasználásáról.</w:t>
      </w:r>
    </w:p>
    <w:p w:rsidR="00626E89" w:rsidRDefault="00626E89" w:rsidP="00626E89">
      <w:pPr>
        <w:jc w:val="both"/>
        <w:rPr>
          <w:b/>
        </w:rPr>
      </w:pPr>
    </w:p>
    <w:p w:rsidR="00626E89" w:rsidRDefault="00626E89" w:rsidP="00626E89">
      <w:pPr>
        <w:jc w:val="both"/>
        <w:rPr>
          <w:b/>
        </w:rPr>
      </w:pPr>
    </w:p>
    <w:p w:rsidR="00626E89" w:rsidRDefault="00626E89" w:rsidP="00626E89">
      <w:pPr>
        <w:tabs>
          <w:tab w:val="left" w:pos="0"/>
          <w:tab w:val="left" w:leader="dot" w:pos="5387"/>
        </w:tabs>
        <w:jc w:val="both"/>
      </w:pPr>
      <w:r w:rsidRPr="003B6D4E">
        <w:t>A</w:t>
      </w:r>
      <w:r>
        <w:rPr>
          <w:b/>
        </w:rPr>
        <w:t xml:space="preserve"> </w:t>
      </w:r>
      <w:r>
        <w:t>Budakörnyéki Önkormányzati Társulás Társulási Tanácsa 2016. évi tartalékát 1.084 ezer Ft összegben fejlesztési célokra kívánja fordítani.</w:t>
      </w:r>
    </w:p>
    <w:p w:rsidR="00626E89" w:rsidRDefault="00626E89" w:rsidP="00626E89">
      <w:pPr>
        <w:jc w:val="both"/>
        <w:rPr>
          <w:b/>
        </w:rPr>
      </w:pPr>
    </w:p>
    <w:p w:rsidR="00626E89" w:rsidRPr="00BE2674" w:rsidRDefault="00626E89" w:rsidP="00626E89">
      <w:pPr>
        <w:jc w:val="both"/>
        <w:rPr>
          <w:b/>
        </w:rPr>
      </w:pPr>
    </w:p>
    <w:p w:rsidR="00626E89" w:rsidRDefault="00626E89" w:rsidP="00626E89">
      <w:pPr>
        <w:tabs>
          <w:tab w:val="left" w:leader="dot" w:pos="5387"/>
        </w:tabs>
        <w:jc w:val="both"/>
      </w:pPr>
      <w:r>
        <w:t>Felelős: dr.Csutoráné dr.Győri Ottilia elnök</w:t>
      </w:r>
    </w:p>
    <w:p w:rsidR="00626E89" w:rsidRDefault="00626E89" w:rsidP="00626E89">
      <w:pPr>
        <w:tabs>
          <w:tab w:val="left" w:leader="dot" w:pos="5387"/>
        </w:tabs>
        <w:jc w:val="both"/>
      </w:pPr>
      <w:r>
        <w:t>Határidő: azonnal</w:t>
      </w:r>
    </w:p>
    <w:p w:rsidR="00626E89" w:rsidRPr="00BE2674" w:rsidRDefault="00626E89" w:rsidP="00626E89">
      <w:pPr>
        <w:jc w:val="center"/>
      </w:pPr>
    </w:p>
    <w:p w:rsidR="00626E89" w:rsidRDefault="00626E89" w:rsidP="00626E89">
      <w:pPr>
        <w:tabs>
          <w:tab w:val="left" w:leader="dot" w:pos="5387"/>
        </w:tabs>
        <w:ind w:hanging="142"/>
        <w:jc w:val="both"/>
      </w:pPr>
    </w:p>
    <w:p w:rsidR="00626E89" w:rsidRDefault="00626E89" w:rsidP="00626E89">
      <w:pPr>
        <w:tabs>
          <w:tab w:val="left" w:leader="dot" w:pos="5387"/>
        </w:tabs>
        <w:ind w:hanging="142"/>
        <w:jc w:val="both"/>
      </w:pPr>
    </w:p>
    <w:p w:rsidR="00626E89" w:rsidRDefault="00626E89" w:rsidP="00626E89">
      <w:pPr>
        <w:tabs>
          <w:tab w:val="left" w:leader="dot" w:pos="5387"/>
        </w:tabs>
        <w:jc w:val="both"/>
      </w:pPr>
      <w:r>
        <w:t>Budakeszi,2016. február  „…”</w:t>
      </w:r>
    </w:p>
    <w:p w:rsidR="00626E89" w:rsidRDefault="00626E89" w:rsidP="00626E89">
      <w:pPr>
        <w:tabs>
          <w:tab w:val="left" w:leader="dot" w:pos="5387"/>
        </w:tabs>
        <w:ind w:hanging="142"/>
        <w:jc w:val="both"/>
      </w:pPr>
    </w:p>
    <w:p w:rsidR="00626E89" w:rsidRDefault="00626E89" w:rsidP="00626E89">
      <w:pPr>
        <w:tabs>
          <w:tab w:val="left" w:leader="dot" w:pos="5387"/>
        </w:tabs>
        <w:ind w:hanging="142"/>
        <w:jc w:val="both"/>
      </w:pPr>
    </w:p>
    <w:p w:rsidR="00626E89" w:rsidRDefault="00626E89" w:rsidP="00626E89">
      <w:pPr>
        <w:jc w:val="both"/>
      </w:pPr>
      <w:r>
        <w:t xml:space="preserve">                                                                                      dr. Csutoráné dr. Győri Ottilia s.k.  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1416"/>
        <w:jc w:val="both"/>
      </w:pPr>
      <w:r>
        <w:t xml:space="preserve">                                                                                   elnök    </w:t>
      </w:r>
    </w:p>
    <w:p w:rsidR="00626E89" w:rsidRDefault="00626E89" w:rsidP="00654FE6">
      <w:pPr>
        <w:ind w:left="6372" w:firstLine="708"/>
        <w:jc w:val="both"/>
        <w:rPr>
          <w:b/>
        </w:rPr>
      </w:pPr>
    </w:p>
    <w:p w:rsidR="00626E89" w:rsidRDefault="00626E89">
      <w:pPr>
        <w:overflowPunct/>
        <w:autoSpaceDE/>
        <w:autoSpaceDN/>
        <w:adjustRightInd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626E89" w:rsidRPr="00626E89" w:rsidRDefault="00626E89" w:rsidP="00626E89">
      <w:pPr>
        <w:jc w:val="center"/>
        <w:rPr>
          <w:b/>
          <w:bCs/>
          <w:sz w:val="28"/>
        </w:rPr>
      </w:pPr>
      <w:r w:rsidRPr="00626E89">
        <w:rPr>
          <w:b/>
          <w:bCs/>
          <w:sz w:val="28"/>
        </w:rPr>
        <w:lastRenderedPageBreak/>
        <w:t>Indoklás</w:t>
      </w:r>
    </w:p>
    <w:p w:rsidR="00626E89" w:rsidRDefault="00626E89" w:rsidP="00626E89">
      <w:pPr>
        <w:jc w:val="both"/>
        <w:rPr>
          <w:b/>
          <w:bCs/>
        </w:rPr>
      </w:pPr>
    </w:p>
    <w:p w:rsidR="00626E89" w:rsidRDefault="00626E89" w:rsidP="00626E89">
      <w:pPr>
        <w:jc w:val="both"/>
        <w:rPr>
          <w:b/>
          <w:bCs/>
        </w:rPr>
      </w:pPr>
    </w:p>
    <w:p w:rsidR="00626E89" w:rsidRDefault="00626E89" w:rsidP="00626E89">
      <w:pPr>
        <w:jc w:val="both"/>
        <w:rPr>
          <w:b/>
          <w:bCs/>
        </w:rPr>
      </w:pPr>
      <w:r w:rsidRPr="00877B6B">
        <w:rPr>
          <w:b/>
          <w:bCs/>
        </w:rPr>
        <w:t xml:space="preserve">Tisztelt </w:t>
      </w:r>
      <w:r>
        <w:rPr>
          <w:b/>
          <w:bCs/>
        </w:rPr>
        <w:t>Társulási Tanács</w:t>
      </w:r>
      <w:r w:rsidRPr="00877B6B">
        <w:rPr>
          <w:b/>
          <w:bCs/>
        </w:rPr>
        <w:t>!</w:t>
      </w:r>
    </w:p>
    <w:p w:rsidR="00626E89" w:rsidRDefault="00626E89" w:rsidP="00626E89">
      <w:pPr>
        <w:jc w:val="both"/>
        <w:rPr>
          <w:b/>
          <w:bCs/>
        </w:rPr>
      </w:pPr>
    </w:p>
    <w:p w:rsidR="00626E89" w:rsidRPr="003728FF" w:rsidRDefault="00626E89" w:rsidP="00626E89">
      <w:pPr>
        <w:jc w:val="both"/>
        <w:rPr>
          <w:bCs/>
        </w:rPr>
      </w:pPr>
      <w:r>
        <w:rPr>
          <w:bCs/>
        </w:rPr>
        <w:t xml:space="preserve">  </w:t>
      </w:r>
    </w:p>
    <w:p w:rsidR="00626E89" w:rsidRDefault="00626E89" w:rsidP="00626E8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BÖT 2016. évi költségvetését a </w:t>
      </w:r>
      <w:r w:rsidRPr="00B55A98">
        <w:rPr>
          <w:sz w:val="24"/>
          <w:szCs w:val="24"/>
        </w:rPr>
        <w:t>Magyaror</w:t>
      </w:r>
      <w:r>
        <w:rPr>
          <w:sz w:val="24"/>
          <w:szCs w:val="24"/>
        </w:rPr>
        <w:t>szág 2016</w:t>
      </w:r>
      <w:r w:rsidRPr="00B55A98">
        <w:rPr>
          <w:sz w:val="24"/>
          <w:szCs w:val="24"/>
        </w:rPr>
        <w:t>. é</w:t>
      </w:r>
      <w:r>
        <w:rPr>
          <w:sz w:val="24"/>
          <w:szCs w:val="24"/>
        </w:rPr>
        <w:t>vi központi költségvetéséről szóló 2015</w:t>
      </w:r>
      <w:r w:rsidRPr="00B55A98">
        <w:rPr>
          <w:sz w:val="24"/>
          <w:szCs w:val="24"/>
        </w:rPr>
        <w:t xml:space="preserve">. évi </w:t>
      </w:r>
      <w:r>
        <w:rPr>
          <w:sz w:val="24"/>
          <w:szCs w:val="24"/>
        </w:rPr>
        <w:t>C. törvény</w:t>
      </w:r>
      <w:r w:rsidRPr="00B55A98">
        <w:rPr>
          <w:sz w:val="24"/>
          <w:szCs w:val="24"/>
        </w:rPr>
        <w:t xml:space="preserve"> figyelembevételével </w:t>
      </w:r>
      <w:r>
        <w:rPr>
          <w:sz w:val="24"/>
          <w:szCs w:val="24"/>
        </w:rPr>
        <w:t>készítettük elő.</w:t>
      </w:r>
    </w:p>
    <w:p w:rsidR="00626E89" w:rsidRDefault="00626E89" w:rsidP="00626E89">
      <w:pPr>
        <w:pStyle w:val="Szvegtrzs"/>
        <w:rPr>
          <w:sz w:val="24"/>
          <w:szCs w:val="24"/>
        </w:rPr>
      </w:pPr>
    </w:p>
    <w:p w:rsidR="00626E89" w:rsidRPr="00B55A98" w:rsidRDefault="00626E89" w:rsidP="00626E89">
      <w:pPr>
        <w:pStyle w:val="Szvegtrzs"/>
        <w:rPr>
          <w:sz w:val="24"/>
          <w:szCs w:val="24"/>
        </w:rPr>
      </w:pPr>
      <w:r w:rsidRPr="00B55A98">
        <w:rPr>
          <w:sz w:val="24"/>
          <w:szCs w:val="24"/>
        </w:rPr>
        <w:t>A költségvetés tervezésekor figyelembe</w:t>
      </w:r>
      <w:r>
        <w:rPr>
          <w:sz w:val="24"/>
          <w:szCs w:val="24"/>
        </w:rPr>
        <w:t xml:space="preserve"> </w:t>
      </w:r>
      <w:r w:rsidRPr="00B55A98">
        <w:rPr>
          <w:sz w:val="24"/>
          <w:szCs w:val="24"/>
        </w:rPr>
        <w:t>v</w:t>
      </w:r>
      <w:r>
        <w:rPr>
          <w:sz w:val="24"/>
          <w:szCs w:val="24"/>
        </w:rPr>
        <w:t>ettük:</w:t>
      </w:r>
    </w:p>
    <w:p w:rsidR="00626E89" w:rsidRPr="00B55A98" w:rsidRDefault="00626E89" w:rsidP="00C430AF">
      <w:pPr>
        <w:pStyle w:val="Szvegtrzs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r>
        <w:rPr>
          <w:sz w:val="24"/>
          <w:szCs w:val="24"/>
        </w:rPr>
        <w:t>az államháztartásról szóló 2011. évi CXCV. törvény (továbbiakban: Áht.)</w:t>
      </w:r>
      <w:r w:rsidRPr="00B55A98">
        <w:rPr>
          <w:sz w:val="24"/>
          <w:szCs w:val="24"/>
        </w:rPr>
        <w:t xml:space="preserve"> 4-6. §-</w:t>
      </w:r>
      <w:r>
        <w:rPr>
          <w:sz w:val="24"/>
          <w:szCs w:val="24"/>
        </w:rPr>
        <w:t>át</w:t>
      </w:r>
      <w:r w:rsidRPr="00B55A98">
        <w:rPr>
          <w:sz w:val="24"/>
          <w:szCs w:val="24"/>
        </w:rPr>
        <w:t xml:space="preserve">, amelyben a költségvetési bevételek és kiadások, valamint a kiemelt költségvetési kiadások és bevételek kerülnek meghatározásra, </w:t>
      </w:r>
    </w:p>
    <w:p w:rsidR="00626E89" w:rsidRPr="00B55A98" w:rsidRDefault="00626E89" w:rsidP="00C430AF">
      <w:pPr>
        <w:pStyle w:val="Szvegtrzs"/>
        <w:ind w:left="900" w:hanging="180"/>
        <w:jc w:val="both"/>
        <w:rPr>
          <w:sz w:val="24"/>
          <w:szCs w:val="24"/>
        </w:rPr>
      </w:pPr>
      <w:r w:rsidRPr="00B55A98">
        <w:rPr>
          <w:sz w:val="24"/>
          <w:szCs w:val="24"/>
        </w:rPr>
        <w:t>- az Áht. végrehajtására kiadott 368/2011. (XII. 31.) Kormányrendelet - a továbbiakban</w:t>
      </w:r>
      <w:r>
        <w:rPr>
          <w:sz w:val="24"/>
          <w:szCs w:val="24"/>
        </w:rPr>
        <w:t xml:space="preserve"> Ávr</w:t>
      </w:r>
      <w:r w:rsidRPr="00B55A98">
        <w:rPr>
          <w:sz w:val="24"/>
          <w:szCs w:val="24"/>
        </w:rPr>
        <w:t>.  - 2. §-</w:t>
      </w:r>
      <w:r>
        <w:rPr>
          <w:sz w:val="24"/>
          <w:szCs w:val="24"/>
        </w:rPr>
        <w:t>át</w:t>
      </w:r>
      <w:r w:rsidRPr="00B55A98">
        <w:rPr>
          <w:sz w:val="24"/>
          <w:szCs w:val="24"/>
        </w:rPr>
        <w:t xml:space="preserve">, amely a kiemelt bevételi előirányzatokat tartalmazza, </w:t>
      </w:r>
    </w:p>
    <w:p w:rsidR="00626E89" w:rsidRPr="00B55A98" w:rsidRDefault="00626E89" w:rsidP="00C430AF">
      <w:pPr>
        <w:pStyle w:val="Szvegtrzs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>- az Áht. 23-24. §-a és az Ávr.  24</w:t>
      </w:r>
      <w:r w:rsidRPr="00B55A98">
        <w:rPr>
          <w:sz w:val="24"/>
          <w:szCs w:val="24"/>
        </w:rPr>
        <w:t>-28. §-</w:t>
      </w:r>
      <w:r>
        <w:rPr>
          <w:sz w:val="24"/>
          <w:szCs w:val="24"/>
        </w:rPr>
        <w:t>át,</w:t>
      </w:r>
      <w:r w:rsidRPr="00B55A98">
        <w:rPr>
          <w:sz w:val="24"/>
          <w:szCs w:val="24"/>
        </w:rPr>
        <w:t xml:space="preserve"> amely </w:t>
      </w:r>
      <w:bookmarkEnd w:id="0"/>
      <w:r w:rsidRPr="00B55A98">
        <w:rPr>
          <w:sz w:val="24"/>
          <w:szCs w:val="24"/>
        </w:rPr>
        <w:t xml:space="preserve">a költségvetési rendelet tartalmára vonatkozó előírásokat határozza meg. </w:t>
      </w:r>
    </w:p>
    <w:p w:rsidR="00626E89" w:rsidRPr="00B55A98" w:rsidRDefault="00626E89" w:rsidP="00626E89">
      <w:pPr>
        <w:pStyle w:val="Szvegtrzs"/>
        <w:rPr>
          <w:sz w:val="24"/>
          <w:szCs w:val="24"/>
        </w:rPr>
      </w:pPr>
    </w:p>
    <w:p w:rsidR="00626E89" w:rsidRPr="00B55A98" w:rsidRDefault="00626E89" w:rsidP="00C430AF">
      <w:pPr>
        <w:pStyle w:val="Szvegtrzs"/>
        <w:jc w:val="both"/>
        <w:rPr>
          <w:sz w:val="24"/>
          <w:szCs w:val="24"/>
        </w:rPr>
      </w:pPr>
      <w:r w:rsidRPr="00B55A98">
        <w:rPr>
          <w:sz w:val="24"/>
          <w:szCs w:val="24"/>
        </w:rPr>
        <w:t>A</w:t>
      </w:r>
      <w:r>
        <w:rPr>
          <w:sz w:val="24"/>
          <w:szCs w:val="24"/>
        </w:rPr>
        <w:t xml:space="preserve"> BÖT</w:t>
      </w:r>
      <w:r w:rsidRPr="00B55A98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B55A98">
        <w:rPr>
          <w:sz w:val="24"/>
          <w:szCs w:val="24"/>
        </w:rPr>
        <w:t xml:space="preserve">. évi költségvetésének bevételi főösszege </w:t>
      </w:r>
      <w:r>
        <w:rPr>
          <w:b/>
          <w:sz w:val="24"/>
          <w:szCs w:val="24"/>
        </w:rPr>
        <w:t xml:space="preserve">168.162 </w:t>
      </w:r>
      <w:r w:rsidRPr="006B0E72">
        <w:rPr>
          <w:b/>
          <w:sz w:val="24"/>
          <w:szCs w:val="24"/>
        </w:rPr>
        <w:t>ezer</w:t>
      </w:r>
      <w:r w:rsidRPr="00B55A98">
        <w:rPr>
          <w:sz w:val="24"/>
          <w:szCs w:val="24"/>
        </w:rPr>
        <w:t xml:space="preserve"> forint</w:t>
      </w:r>
      <w:r>
        <w:rPr>
          <w:sz w:val="24"/>
          <w:szCs w:val="24"/>
        </w:rPr>
        <w:t>,</w:t>
      </w:r>
      <w:r w:rsidRPr="00B55A98">
        <w:rPr>
          <w:sz w:val="24"/>
          <w:szCs w:val="24"/>
        </w:rPr>
        <w:t xml:space="preserve"> kiadási főösszege </w:t>
      </w:r>
      <w:r>
        <w:rPr>
          <w:b/>
          <w:sz w:val="24"/>
          <w:szCs w:val="24"/>
        </w:rPr>
        <w:t>168.162</w:t>
      </w:r>
      <w:r w:rsidRPr="006B0E72">
        <w:rPr>
          <w:b/>
          <w:sz w:val="24"/>
          <w:szCs w:val="24"/>
        </w:rPr>
        <w:t xml:space="preserve"> ezer</w:t>
      </w:r>
      <w:r>
        <w:rPr>
          <w:sz w:val="24"/>
          <w:szCs w:val="24"/>
        </w:rPr>
        <w:t xml:space="preserve"> </w:t>
      </w:r>
      <w:r w:rsidRPr="00B55A98">
        <w:rPr>
          <w:sz w:val="24"/>
          <w:szCs w:val="24"/>
        </w:rPr>
        <w:t>forint</w:t>
      </w:r>
      <w:r>
        <w:rPr>
          <w:sz w:val="24"/>
          <w:szCs w:val="24"/>
        </w:rPr>
        <w:t xml:space="preserve">, amely a halmozódás elkerülése végett nem tartalmazza az intézményfinanszírozás összegét, </w:t>
      </w:r>
      <w:r w:rsidRPr="000A7188">
        <w:rPr>
          <w:b/>
          <w:sz w:val="24"/>
          <w:szCs w:val="24"/>
        </w:rPr>
        <w:t>148.089</w:t>
      </w:r>
      <w:r>
        <w:rPr>
          <w:sz w:val="24"/>
          <w:szCs w:val="24"/>
        </w:rPr>
        <w:t xml:space="preserve"> ezer forintot</w:t>
      </w:r>
      <w:r w:rsidRPr="00B55A98">
        <w:rPr>
          <w:sz w:val="24"/>
          <w:szCs w:val="24"/>
        </w:rPr>
        <w:t xml:space="preserve">. </w:t>
      </w:r>
    </w:p>
    <w:p w:rsidR="00626E89" w:rsidRDefault="00626E89" w:rsidP="00626E89">
      <w:pPr>
        <w:jc w:val="both"/>
      </w:pPr>
    </w:p>
    <w:p w:rsidR="00626E89" w:rsidRPr="007273B5" w:rsidRDefault="00626E89" w:rsidP="00626E89">
      <w:pPr>
        <w:jc w:val="both"/>
        <w:rPr>
          <w:b/>
        </w:rPr>
      </w:pPr>
      <w:r w:rsidRPr="007273B5">
        <w:rPr>
          <w:b/>
        </w:rPr>
        <w:t>Bevételek:</w:t>
      </w:r>
    </w:p>
    <w:p w:rsidR="00626E89" w:rsidRDefault="00626E89" w:rsidP="00626E89">
      <w:pPr>
        <w:jc w:val="both"/>
      </w:pPr>
    </w:p>
    <w:p w:rsidR="00626E89" w:rsidRDefault="00626E89" w:rsidP="00626E89">
      <w:pPr>
        <w:jc w:val="both"/>
      </w:pPr>
      <w:r>
        <w:t xml:space="preserve">A BÖT bevétele a működési célra átvett pénzeszköz, mely a társult önkormányzatok lakosságszám után fizetett hozzájárulása. A tervezett összeg a 2016. évre </w:t>
      </w:r>
      <w:r w:rsidRPr="007273B5">
        <w:rPr>
          <w:b/>
        </w:rPr>
        <w:t>250 Ft</w:t>
      </w:r>
      <w:r>
        <w:t>/év/lakos.</w:t>
      </w:r>
    </w:p>
    <w:p w:rsidR="00626E89" w:rsidRDefault="00626E89" w:rsidP="00626E89">
      <w:pPr>
        <w:jc w:val="both"/>
      </w:pPr>
      <w:r>
        <w:t xml:space="preserve">A HÍD Szociális és Gyermekjóléti Szolgálat 2016. évi tervezett bevételi főösszege 120.882 ezer Ft, ebből állami támogatás 58.634 ezer Ft, kiadási főösszege 120.882 ezer Ft. </w:t>
      </w:r>
    </w:p>
    <w:p w:rsidR="00626E89" w:rsidRDefault="00626E89" w:rsidP="00626E89">
      <w:pPr>
        <w:jc w:val="both"/>
      </w:pPr>
      <w:r>
        <w:t>A Budakörnyéki Közterület-felügyelet 2016. évi bevételi és kiadási főösszege 33.787 ezer Ft.</w:t>
      </w:r>
    </w:p>
    <w:p w:rsidR="00626E89" w:rsidRDefault="00626E89" w:rsidP="00626E89">
      <w:pPr>
        <w:jc w:val="both"/>
      </w:pPr>
    </w:p>
    <w:p w:rsidR="00626E89" w:rsidRPr="007273B5" w:rsidRDefault="00626E89" w:rsidP="00626E89">
      <w:pPr>
        <w:jc w:val="both"/>
        <w:rPr>
          <w:b/>
        </w:rPr>
      </w:pPr>
      <w:r w:rsidRPr="007273B5">
        <w:rPr>
          <w:b/>
        </w:rPr>
        <w:t>Kiadások:</w:t>
      </w:r>
    </w:p>
    <w:p w:rsidR="00626E89" w:rsidRDefault="00626E89" w:rsidP="00626E89">
      <w:pPr>
        <w:jc w:val="both"/>
      </w:pPr>
    </w:p>
    <w:p w:rsidR="00626E89" w:rsidRDefault="00626E89" w:rsidP="00626E89">
      <w:pPr>
        <w:jc w:val="both"/>
      </w:pPr>
      <w:r>
        <w:t>A BÖT 2016. évi tervezett dologi kiadásai a következők: irodaszer, CT-ECOSTAT könyvelő program, bank költség és egyéb költségek összesen 622 ezer Ft.</w:t>
      </w:r>
    </w:p>
    <w:p w:rsidR="00626E89" w:rsidRDefault="00626E89" w:rsidP="00626E89">
      <w:pPr>
        <w:jc w:val="both"/>
      </w:pPr>
      <w:r>
        <w:t xml:space="preserve">A BÖT 2016. évi költségvetésébe betervezésre került a szociális szolgáltatási koncepció kidolgozása bruttó 1.200 ezer Ft, a BÖT működésének belső ellenőrzésének ellátása bruttó 400 eFt összegben. Ezeken felül bruttó 1.524 ezer Ft került tervezésre a BÖT kommunikációs kiadásaira. </w:t>
      </w:r>
    </w:p>
    <w:p w:rsidR="00626E89" w:rsidRDefault="00626E89" w:rsidP="00626E89">
      <w:pPr>
        <w:jc w:val="both"/>
      </w:pPr>
      <w:r>
        <w:t>A BÖT munkaszervezete a Budakeszi Polgármesteri Hivatalban működik. A munkaszervezet hatékonyabb működtetése érdekében indokolt egy fő munkavállalóként történő felvétele Ennek költségeivel csökkentésre került a Budakeszi Polgármesteri Hivatal részére átadandó pénzeszköz, mely ennek alapján az alábbiakat tartalmazza: 0,5 fő teljes állású köztisztviselő bérét és járulékait 2016. évre, illetve dologi kiadásokra (telefon, fénymásolás, internet, posta ktg, kiküldetés) havi átalányjelleggel havi 80 ezer Ft-ot.</w:t>
      </w:r>
      <w:r w:rsidRPr="002A22F8">
        <w:t xml:space="preserve"> </w:t>
      </w:r>
    </w:p>
    <w:p w:rsidR="00626E89" w:rsidRDefault="00626E89" w:rsidP="00626E89">
      <w:pPr>
        <w:jc w:val="both"/>
      </w:pPr>
      <w:r>
        <w:t>Tartalékba kerül 1.084 ezer Ft.</w:t>
      </w:r>
    </w:p>
    <w:p w:rsidR="00626E89" w:rsidRDefault="00626E89" w:rsidP="00626E89">
      <w:pPr>
        <w:jc w:val="both"/>
      </w:pPr>
    </w:p>
    <w:p w:rsidR="00626E89" w:rsidRDefault="00626E89" w:rsidP="00626E89">
      <w:pPr>
        <w:jc w:val="both"/>
      </w:pPr>
      <w:r>
        <w:lastRenderedPageBreak/>
        <w:t xml:space="preserve">A HÍD Szociális és Gyermekjóléti Szolgálat kiadásai jelentősen megnőttek a 2015. év végi feladat bővülés miatt. Kiemelt előirányzatonként a következők: személyi kiadások: 67.145 ezer Ft, munkaadót terhelő járulékok és szociális hozzájárulási adó: 16.259 ezer Fb, dologi kiadások: 34.216 ezer Ft, ellátottak pénzbeli juttatása (krízis segély) 1.040 ezer Ft. </w:t>
      </w:r>
    </w:p>
    <w:p w:rsidR="00626E89" w:rsidRDefault="00626E89" w:rsidP="00626E89">
      <w:pPr>
        <w:jc w:val="both"/>
      </w:pPr>
      <w:r>
        <w:t>A HÍD Szociális és Gyermekjóléti Szolgálat önként vállalt feladata a jelzőrendszeres házi segítségnyújtás.</w:t>
      </w:r>
    </w:p>
    <w:p w:rsidR="00626E89" w:rsidRDefault="00626E89" w:rsidP="00626E89">
      <w:pPr>
        <w:jc w:val="both"/>
      </w:pPr>
      <w:r>
        <w:t>A HÍD esetében a Szociális és Gyermekjóléti Központ hiányának finanszírozása érdekében az egyes tag önkormányzatoktól az alábbi hozzájárulásokat terveztük be:</w:t>
      </w:r>
    </w:p>
    <w:p w:rsidR="00626E89" w:rsidRDefault="00626E89" w:rsidP="00626E89">
      <w:pPr>
        <w:jc w:val="both"/>
      </w:pPr>
    </w:p>
    <w:tbl>
      <w:tblPr>
        <w:tblW w:w="1953" w:type="pct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875"/>
      </w:tblGrid>
      <w:tr w:rsidR="00626E89" w:rsidRPr="00B55F43" w:rsidTr="00FA0888">
        <w:trPr>
          <w:trHeight w:val="285"/>
        </w:trPr>
        <w:tc>
          <w:tcPr>
            <w:tcW w:w="239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rPr>
                <w:szCs w:val="24"/>
              </w:rPr>
            </w:pPr>
            <w:r w:rsidRPr="00B55F43">
              <w:rPr>
                <w:szCs w:val="24"/>
              </w:rPr>
              <w:t xml:space="preserve">Biatorbágy </w:t>
            </w:r>
          </w:p>
        </w:tc>
        <w:tc>
          <w:tcPr>
            <w:tcW w:w="260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jc w:val="right"/>
              <w:rPr>
                <w:szCs w:val="24"/>
              </w:rPr>
            </w:pPr>
            <w:r w:rsidRPr="00B55F43">
              <w:rPr>
                <w:szCs w:val="24"/>
              </w:rPr>
              <w:t>4 252 155 Ft</w:t>
            </w:r>
          </w:p>
        </w:tc>
      </w:tr>
      <w:tr w:rsidR="00626E89" w:rsidRPr="00B55F43" w:rsidTr="00FA0888">
        <w:trPr>
          <w:trHeight w:val="265"/>
        </w:trPr>
        <w:tc>
          <w:tcPr>
            <w:tcW w:w="239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rPr>
                <w:szCs w:val="24"/>
              </w:rPr>
            </w:pPr>
            <w:r w:rsidRPr="00B55F43">
              <w:rPr>
                <w:szCs w:val="24"/>
              </w:rPr>
              <w:t>Budajenő</w:t>
            </w:r>
          </w:p>
        </w:tc>
        <w:tc>
          <w:tcPr>
            <w:tcW w:w="260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jc w:val="right"/>
              <w:rPr>
                <w:szCs w:val="24"/>
              </w:rPr>
            </w:pPr>
            <w:r w:rsidRPr="00B55F43">
              <w:rPr>
                <w:szCs w:val="24"/>
              </w:rPr>
              <w:t>620 821 Ft</w:t>
            </w:r>
          </w:p>
        </w:tc>
      </w:tr>
      <w:tr w:rsidR="00626E89" w:rsidRPr="00B55F43" w:rsidTr="00FA0888">
        <w:trPr>
          <w:trHeight w:val="283"/>
        </w:trPr>
        <w:tc>
          <w:tcPr>
            <w:tcW w:w="239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rPr>
                <w:szCs w:val="24"/>
              </w:rPr>
            </w:pPr>
            <w:r w:rsidRPr="00B55F43">
              <w:rPr>
                <w:szCs w:val="24"/>
              </w:rPr>
              <w:t>Budakeszi</w:t>
            </w:r>
          </w:p>
        </w:tc>
        <w:tc>
          <w:tcPr>
            <w:tcW w:w="260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jc w:val="right"/>
              <w:rPr>
                <w:szCs w:val="24"/>
              </w:rPr>
            </w:pPr>
            <w:r w:rsidRPr="00B55F43">
              <w:rPr>
                <w:szCs w:val="24"/>
              </w:rPr>
              <w:t>4 617 187 Ft</w:t>
            </w:r>
          </w:p>
        </w:tc>
      </w:tr>
      <w:tr w:rsidR="00626E89" w:rsidRPr="00B55F43" w:rsidTr="00FA0888">
        <w:trPr>
          <w:trHeight w:val="259"/>
        </w:trPr>
        <w:tc>
          <w:tcPr>
            <w:tcW w:w="239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rPr>
                <w:szCs w:val="24"/>
              </w:rPr>
            </w:pPr>
            <w:r w:rsidRPr="00B55F43">
              <w:rPr>
                <w:szCs w:val="24"/>
              </w:rPr>
              <w:t>Herceghalom</w:t>
            </w:r>
          </w:p>
        </w:tc>
        <w:tc>
          <w:tcPr>
            <w:tcW w:w="260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jc w:val="right"/>
              <w:rPr>
                <w:szCs w:val="24"/>
              </w:rPr>
            </w:pPr>
            <w:r w:rsidRPr="00B55F43">
              <w:rPr>
                <w:szCs w:val="24"/>
              </w:rPr>
              <w:t>777 025 Ft</w:t>
            </w:r>
          </w:p>
        </w:tc>
      </w:tr>
      <w:tr w:rsidR="00626E89" w:rsidRPr="00B55F43" w:rsidTr="00FA0888">
        <w:trPr>
          <w:trHeight w:val="277"/>
        </w:trPr>
        <w:tc>
          <w:tcPr>
            <w:tcW w:w="239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rPr>
                <w:szCs w:val="24"/>
              </w:rPr>
            </w:pPr>
            <w:r w:rsidRPr="00B55F43">
              <w:rPr>
                <w:szCs w:val="24"/>
              </w:rPr>
              <w:t>Nagykovácsi</w:t>
            </w:r>
          </w:p>
        </w:tc>
        <w:tc>
          <w:tcPr>
            <w:tcW w:w="260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jc w:val="right"/>
              <w:rPr>
                <w:szCs w:val="24"/>
              </w:rPr>
            </w:pPr>
            <w:r w:rsidRPr="00B55F43">
              <w:rPr>
                <w:szCs w:val="24"/>
              </w:rPr>
              <w:t>2 416 338 Ft</w:t>
            </w:r>
          </w:p>
        </w:tc>
      </w:tr>
      <w:tr w:rsidR="00626E89" w:rsidRPr="00B55F43" w:rsidTr="00FA0888">
        <w:trPr>
          <w:trHeight w:val="300"/>
        </w:trPr>
        <w:tc>
          <w:tcPr>
            <w:tcW w:w="239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rPr>
                <w:szCs w:val="24"/>
              </w:rPr>
            </w:pPr>
            <w:r w:rsidRPr="00B55F43">
              <w:rPr>
                <w:szCs w:val="24"/>
              </w:rPr>
              <w:t>Páty</w:t>
            </w:r>
          </w:p>
        </w:tc>
        <w:tc>
          <w:tcPr>
            <w:tcW w:w="260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jc w:val="right"/>
              <w:rPr>
                <w:szCs w:val="24"/>
              </w:rPr>
            </w:pPr>
            <w:r w:rsidRPr="00B55F43">
              <w:rPr>
                <w:szCs w:val="24"/>
              </w:rPr>
              <w:t>2 356 387 Ft</w:t>
            </w:r>
          </w:p>
        </w:tc>
      </w:tr>
      <w:tr w:rsidR="00626E89" w:rsidRPr="00B55F43" w:rsidTr="00FA0888">
        <w:trPr>
          <w:trHeight w:val="244"/>
        </w:trPr>
        <w:tc>
          <w:tcPr>
            <w:tcW w:w="239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rPr>
                <w:szCs w:val="24"/>
              </w:rPr>
            </w:pPr>
            <w:r w:rsidRPr="00B55F43">
              <w:rPr>
                <w:szCs w:val="24"/>
              </w:rPr>
              <w:t>Perbál</w:t>
            </w:r>
          </w:p>
        </w:tc>
        <w:tc>
          <w:tcPr>
            <w:tcW w:w="260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jc w:val="right"/>
              <w:rPr>
                <w:szCs w:val="24"/>
              </w:rPr>
            </w:pPr>
            <w:r w:rsidRPr="00B55F43">
              <w:rPr>
                <w:szCs w:val="24"/>
              </w:rPr>
              <w:t>676 108 Ft</w:t>
            </w:r>
          </w:p>
        </w:tc>
      </w:tr>
      <w:tr w:rsidR="00626E89" w:rsidRPr="00B55F43" w:rsidTr="00FA0888">
        <w:trPr>
          <w:trHeight w:val="247"/>
        </w:trPr>
        <w:tc>
          <w:tcPr>
            <w:tcW w:w="239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rPr>
                <w:szCs w:val="24"/>
              </w:rPr>
            </w:pPr>
            <w:r w:rsidRPr="00B55F43">
              <w:rPr>
                <w:szCs w:val="24"/>
              </w:rPr>
              <w:t>Remeteszőlős</w:t>
            </w:r>
          </w:p>
        </w:tc>
        <w:tc>
          <w:tcPr>
            <w:tcW w:w="260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jc w:val="right"/>
              <w:rPr>
                <w:szCs w:val="24"/>
              </w:rPr>
            </w:pPr>
            <w:r w:rsidRPr="00B55F43">
              <w:rPr>
                <w:szCs w:val="24"/>
              </w:rPr>
              <w:t>268 445 Ft</w:t>
            </w:r>
          </w:p>
        </w:tc>
      </w:tr>
      <w:tr w:rsidR="00626E89" w:rsidRPr="00B55F43" w:rsidTr="00FA0888">
        <w:trPr>
          <w:trHeight w:val="300"/>
        </w:trPr>
        <w:tc>
          <w:tcPr>
            <w:tcW w:w="239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rPr>
                <w:szCs w:val="24"/>
              </w:rPr>
            </w:pPr>
            <w:r w:rsidRPr="00B55F43">
              <w:rPr>
                <w:szCs w:val="24"/>
              </w:rPr>
              <w:t>Telki</w:t>
            </w:r>
          </w:p>
        </w:tc>
        <w:tc>
          <w:tcPr>
            <w:tcW w:w="260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jc w:val="right"/>
              <w:rPr>
                <w:szCs w:val="24"/>
              </w:rPr>
            </w:pPr>
            <w:r w:rsidRPr="00B55F43">
              <w:rPr>
                <w:szCs w:val="24"/>
              </w:rPr>
              <w:t>1 285 938 Ft</w:t>
            </w:r>
          </w:p>
        </w:tc>
      </w:tr>
      <w:tr w:rsidR="00626E89" w:rsidRPr="00B55F43" w:rsidTr="00FA0888">
        <w:trPr>
          <w:trHeight w:val="300"/>
        </w:trPr>
        <w:tc>
          <w:tcPr>
            <w:tcW w:w="239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rPr>
                <w:szCs w:val="24"/>
              </w:rPr>
            </w:pPr>
            <w:r w:rsidRPr="00B55F43">
              <w:rPr>
                <w:szCs w:val="24"/>
              </w:rPr>
              <w:t>Tök</w:t>
            </w:r>
          </w:p>
        </w:tc>
        <w:tc>
          <w:tcPr>
            <w:tcW w:w="2605" w:type="pct"/>
            <w:shd w:val="clear" w:color="auto" w:fill="auto"/>
            <w:vAlign w:val="bottom"/>
            <w:hideMark/>
          </w:tcPr>
          <w:p w:rsidR="00626E89" w:rsidRPr="00B55F43" w:rsidRDefault="00626E89" w:rsidP="00FA0888">
            <w:pPr>
              <w:jc w:val="right"/>
              <w:rPr>
                <w:szCs w:val="24"/>
              </w:rPr>
            </w:pPr>
            <w:r w:rsidRPr="00B55F43">
              <w:rPr>
                <w:szCs w:val="24"/>
              </w:rPr>
              <w:t>429 312 Ft</w:t>
            </w:r>
          </w:p>
        </w:tc>
      </w:tr>
    </w:tbl>
    <w:p w:rsidR="00626E89" w:rsidRDefault="00626E89" w:rsidP="00626E89">
      <w:pPr>
        <w:jc w:val="both"/>
      </w:pPr>
    </w:p>
    <w:p w:rsidR="00626E89" w:rsidRDefault="00626E89" w:rsidP="00626E89">
      <w:pPr>
        <w:jc w:val="both"/>
      </w:pPr>
    </w:p>
    <w:p w:rsidR="00626E89" w:rsidRDefault="00626E89" w:rsidP="00626E89">
      <w:pPr>
        <w:jc w:val="both"/>
      </w:pPr>
      <w:r>
        <w:t xml:space="preserve">A Budakörnyéki Közterület-felügyelet kiadásai kiemelt előirányzatonként a következők: személyi kiadások: 19.335 ezer Ft, munkaadót terhelő járulékok és szociális hozzájárulási adó: 5.285 ezer Ft, dologi kiadások: 9.167 ezer Ft. </w:t>
      </w:r>
    </w:p>
    <w:p w:rsidR="00626E89" w:rsidRDefault="00626E89" w:rsidP="00626E89">
      <w:pPr>
        <w:jc w:val="both"/>
      </w:pPr>
    </w:p>
    <w:p w:rsidR="00626E89" w:rsidRDefault="00626E89" w:rsidP="00626E89">
      <w:pPr>
        <w:jc w:val="both"/>
      </w:pPr>
      <w:r>
        <w:t>Fentiek alapján kérem az alábbi határozati javaslatok elfogadását.</w:t>
      </w:r>
    </w:p>
    <w:p w:rsidR="00626E89" w:rsidRDefault="00626E89" w:rsidP="00626E89">
      <w:pPr>
        <w:jc w:val="both"/>
      </w:pPr>
    </w:p>
    <w:p w:rsidR="00626E89" w:rsidRDefault="00626E89" w:rsidP="00626E89">
      <w:pPr>
        <w:jc w:val="both"/>
      </w:pPr>
    </w:p>
    <w:p w:rsidR="00626E89" w:rsidRDefault="00626E89" w:rsidP="00626E89">
      <w:pPr>
        <w:jc w:val="both"/>
      </w:pPr>
    </w:p>
    <w:p w:rsidR="00626E89" w:rsidRDefault="00626E89" w:rsidP="00626E89">
      <w:pPr>
        <w:tabs>
          <w:tab w:val="left" w:leader="dot" w:pos="5387"/>
        </w:tabs>
        <w:jc w:val="both"/>
      </w:pPr>
      <w:r>
        <w:t>Budakeszi, 2016. január  „…”</w:t>
      </w:r>
    </w:p>
    <w:p w:rsidR="00626E89" w:rsidRDefault="00626E89" w:rsidP="00626E89">
      <w:pPr>
        <w:tabs>
          <w:tab w:val="left" w:leader="dot" w:pos="5387"/>
        </w:tabs>
        <w:ind w:hanging="142"/>
        <w:jc w:val="both"/>
      </w:pPr>
    </w:p>
    <w:p w:rsidR="00626E89" w:rsidRDefault="00626E89" w:rsidP="00626E89">
      <w:pPr>
        <w:tabs>
          <w:tab w:val="left" w:leader="dot" w:pos="5387"/>
        </w:tabs>
        <w:ind w:hanging="142"/>
        <w:jc w:val="both"/>
      </w:pPr>
    </w:p>
    <w:p w:rsidR="00626E89" w:rsidRDefault="00626E89" w:rsidP="00626E89">
      <w:pPr>
        <w:tabs>
          <w:tab w:val="left" w:leader="dot" w:pos="5387"/>
        </w:tabs>
        <w:ind w:hanging="142"/>
        <w:jc w:val="both"/>
      </w:pPr>
    </w:p>
    <w:p w:rsidR="00626E89" w:rsidRDefault="00626E89" w:rsidP="00626E89">
      <w:pPr>
        <w:jc w:val="both"/>
      </w:pPr>
      <w:r>
        <w:t xml:space="preserve">                                                                                      dr. Csutoráné dr. Győri Ottilia s.k.  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1416"/>
        <w:jc w:val="both"/>
      </w:pPr>
      <w:r>
        <w:t xml:space="preserve">                                                                                   elnök </w:t>
      </w:r>
    </w:p>
    <w:p w:rsidR="00626E89" w:rsidRDefault="00626E89" w:rsidP="00626E89">
      <w:pPr>
        <w:tabs>
          <w:tab w:val="left" w:pos="426"/>
          <w:tab w:val="left" w:leader="dot" w:pos="5387"/>
        </w:tabs>
        <w:ind w:left="1416"/>
        <w:jc w:val="both"/>
      </w:pPr>
      <w:r>
        <w:t xml:space="preserve">   </w:t>
      </w:r>
    </w:p>
    <w:p w:rsidR="00626E89" w:rsidRDefault="00626E89" w:rsidP="00654FE6">
      <w:pPr>
        <w:ind w:left="6372" w:firstLine="708"/>
        <w:jc w:val="both"/>
        <w:rPr>
          <w:b/>
        </w:rPr>
      </w:pPr>
    </w:p>
    <w:sectPr w:rsidR="00626E89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6A" w:rsidRDefault="000E276A">
      <w:r>
        <w:separator/>
      </w:r>
    </w:p>
  </w:endnote>
  <w:endnote w:type="continuationSeparator" w:id="0">
    <w:p w:rsidR="000E276A" w:rsidRDefault="000E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D" w:rsidRDefault="0095292C" w:rsidP="004F2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240D" w:rsidRDefault="00C430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D" w:rsidRDefault="0095292C" w:rsidP="004F2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30AF">
      <w:rPr>
        <w:rStyle w:val="Oldalszm"/>
        <w:noProof/>
      </w:rPr>
      <w:t>3</w:t>
    </w:r>
    <w:r>
      <w:rPr>
        <w:rStyle w:val="Oldalszm"/>
      </w:rPr>
      <w:fldChar w:fldCharType="end"/>
    </w:r>
  </w:p>
  <w:p w:rsidR="004F240D" w:rsidRDefault="00C430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6A" w:rsidRDefault="000E276A">
      <w:r>
        <w:separator/>
      </w:r>
    </w:p>
  </w:footnote>
  <w:footnote w:type="continuationSeparator" w:id="0">
    <w:p w:rsidR="000E276A" w:rsidRDefault="000E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E90"/>
    <w:multiLevelType w:val="hybridMultilevel"/>
    <w:tmpl w:val="4F3286EC"/>
    <w:lvl w:ilvl="0" w:tplc="881E8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CC0"/>
    <w:multiLevelType w:val="hybridMultilevel"/>
    <w:tmpl w:val="08308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4D5F"/>
    <w:multiLevelType w:val="hybridMultilevel"/>
    <w:tmpl w:val="1BE6C786"/>
    <w:lvl w:ilvl="0" w:tplc="AA368568">
      <w:start w:val="209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98A2B2A"/>
    <w:multiLevelType w:val="hybridMultilevel"/>
    <w:tmpl w:val="CFCA1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E5B97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77A3E"/>
    <w:multiLevelType w:val="hybridMultilevel"/>
    <w:tmpl w:val="51E29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41C64"/>
    <w:multiLevelType w:val="hybridMultilevel"/>
    <w:tmpl w:val="949A7E1E"/>
    <w:lvl w:ilvl="0" w:tplc="A90473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C5981"/>
    <w:multiLevelType w:val="hybridMultilevel"/>
    <w:tmpl w:val="DB5C08FC"/>
    <w:lvl w:ilvl="0" w:tplc="55A27FE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F23214"/>
    <w:multiLevelType w:val="hybridMultilevel"/>
    <w:tmpl w:val="18AE38BA"/>
    <w:lvl w:ilvl="0" w:tplc="001A2C68">
      <w:start w:val="20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F06E6"/>
    <w:multiLevelType w:val="multilevel"/>
    <w:tmpl w:val="A0BC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>
    <w:nsid w:val="2DCE0458"/>
    <w:multiLevelType w:val="hybridMultilevel"/>
    <w:tmpl w:val="832A7BC4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2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2C277D"/>
    <w:multiLevelType w:val="hybridMultilevel"/>
    <w:tmpl w:val="624676F8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543694"/>
    <w:multiLevelType w:val="hybridMultilevel"/>
    <w:tmpl w:val="1172A41C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5">
    <w:nsid w:val="3888080F"/>
    <w:multiLevelType w:val="hybridMultilevel"/>
    <w:tmpl w:val="AD60B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7518E"/>
    <w:multiLevelType w:val="hybridMultilevel"/>
    <w:tmpl w:val="37B6C6A8"/>
    <w:lvl w:ilvl="0" w:tplc="8AF2017C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D679B"/>
    <w:multiLevelType w:val="hybridMultilevel"/>
    <w:tmpl w:val="0BD0B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3CA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8249D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14CD0"/>
    <w:multiLevelType w:val="hybridMultilevel"/>
    <w:tmpl w:val="16C4B506"/>
    <w:lvl w:ilvl="0" w:tplc="AA368568">
      <w:start w:val="209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892C1C"/>
    <w:multiLevelType w:val="hybridMultilevel"/>
    <w:tmpl w:val="B5E217BA"/>
    <w:lvl w:ilvl="0" w:tplc="AA368568">
      <w:start w:val="20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70263"/>
    <w:multiLevelType w:val="hybridMultilevel"/>
    <w:tmpl w:val="948E8F1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870BCD"/>
    <w:multiLevelType w:val="hybridMultilevel"/>
    <w:tmpl w:val="3692FF6C"/>
    <w:lvl w:ilvl="0" w:tplc="D250E5D2">
      <w:start w:val="1"/>
      <w:numFmt w:val="lowerLetter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39E1"/>
    <w:multiLevelType w:val="hybridMultilevel"/>
    <w:tmpl w:val="618CD568"/>
    <w:lvl w:ilvl="0" w:tplc="040E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EF96359"/>
    <w:multiLevelType w:val="hybridMultilevel"/>
    <w:tmpl w:val="47424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71B7A"/>
    <w:multiLevelType w:val="hybridMultilevel"/>
    <w:tmpl w:val="7D080F30"/>
    <w:lvl w:ilvl="0" w:tplc="040E0017">
      <w:start w:val="4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>
    <w:nsid w:val="59A96D75"/>
    <w:multiLevelType w:val="hybridMultilevel"/>
    <w:tmpl w:val="CB0AF6EC"/>
    <w:lvl w:ilvl="0" w:tplc="5E1AA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62AC0"/>
    <w:multiLevelType w:val="hybridMultilevel"/>
    <w:tmpl w:val="65FE26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2254D"/>
    <w:multiLevelType w:val="hybridMultilevel"/>
    <w:tmpl w:val="76EA8398"/>
    <w:lvl w:ilvl="0" w:tplc="C8529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46FF1"/>
    <w:multiLevelType w:val="hybridMultilevel"/>
    <w:tmpl w:val="E1E22BB8"/>
    <w:lvl w:ilvl="0" w:tplc="2DDC95C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35A6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F435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A884CC">
      <w:start w:val="2051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1D56E14C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 w:tplc="98823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5F4DC44">
      <w:start w:val="1"/>
      <w:numFmt w:val="decimal"/>
      <w:lvlText w:val="%7.)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C1156"/>
    <w:multiLevelType w:val="hybridMultilevel"/>
    <w:tmpl w:val="0EB0CAF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C1866"/>
    <w:multiLevelType w:val="hybridMultilevel"/>
    <w:tmpl w:val="42843A10"/>
    <w:lvl w:ilvl="0" w:tplc="AC3C2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CA8504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73E68"/>
    <w:multiLevelType w:val="hybridMultilevel"/>
    <w:tmpl w:val="CB1A42A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4806A7"/>
    <w:multiLevelType w:val="hybridMultilevel"/>
    <w:tmpl w:val="D95C34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EBA1268"/>
    <w:multiLevelType w:val="hybridMultilevel"/>
    <w:tmpl w:val="9E3E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F522A"/>
    <w:multiLevelType w:val="multilevel"/>
    <w:tmpl w:val="DCD8EA2A"/>
    <w:lvl w:ilvl="0">
      <w:start w:val="5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4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255D4"/>
    <w:multiLevelType w:val="hybridMultilevel"/>
    <w:tmpl w:val="BF024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941D7"/>
    <w:multiLevelType w:val="hybridMultilevel"/>
    <w:tmpl w:val="1B222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7"/>
  </w:num>
  <w:num w:numId="4">
    <w:abstractNumId w:val="2"/>
  </w:num>
  <w:num w:numId="5">
    <w:abstractNumId w:val="13"/>
  </w:num>
  <w:num w:numId="6">
    <w:abstractNumId w:val="14"/>
  </w:num>
  <w:num w:numId="7">
    <w:abstractNumId w:val="11"/>
  </w:num>
  <w:num w:numId="8">
    <w:abstractNumId w:val="15"/>
  </w:num>
  <w:num w:numId="9">
    <w:abstractNumId w:val="36"/>
  </w:num>
  <w:num w:numId="10">
    <w:abstractNumId w:val="35"/>
  </w:num>
  <w:num w:numId="11">
    <w:abstractNumId w:val="22"/>
  </w:num>
  <w:num w:numId="12">
    <w:abstractNumId w:val="32"/>
  </w:num>
  <w:num w:numId="13">
    <w:abstractNumId w:val="18"/>
  </w:num>
  <w:num w:numId="14">
    <w:abstractNumId w:val="30"/>
  </w:num>
  <w:num w:numId="15">
    <w:abstractNumId w:val="21"/>
  </w:num>
  <w:num w:numId="16">
    <w:abstractNumId w:val="10"/>
  </w:num>
  <w:num w:numId="17">
    <w:abstractNumId w:val="8"/>
  </w:num>
  <w:num w:numId="18">
    <w:abstractNumId w:val="33"/>
  </w:num>
  <w:num w:numId="19">
    <w:abstractNumId w:val="23"/>
  </w:num>
  <w:num w:numId="20">
    <w:abstractNumId w:val="19"/>
  </w:num>
  <w:num w:numId="21">
    <w:abstractNumId w:val="1"/>
  </w:num>
  <w:num w:numId="22">
    <w:abstractNumId w:val="37"/>
  </w:num>
  <w:num w:numId="23">
    <w:abstractNumId w:val="31"/>
  </w:num>
  <w:num w:numId="24">
    <w:abstractNumId w:val="20"/>
  </w:num>
  <w:num w:numId="25">
    <w:abstractNumId w:val="26"/>
  </w:num>
  <w:num w:numId="26">
    <w:abstractNumId w:val="38"/>
  </w:num>
  <w:num w:numId="27">
    <w:abstractNumId w:val="27"/>
  </w:num>
  <w:num w:numId="28">
    <w:abstractNumId w:val="28"/>
  </w:num>
  <w:num w:numId="29">
    <w:abstractNumId w:val="24"/>
  </w:num>
  <w:num w:numId="30">
    <w:abstractNumId w:val="0"/>
  </w:num>
  <w:num w:numId="31">
    <w:abstractNumId w:val="6"/>
  </w:num>
  <w:num w:numId="32">
    <w:abstractNumId w:val="16"/>
  </w:num>
  <w:num w:numId="33">
    <w:abstractNumId w:val="17"/>
  </w:num>
  <w:num w:numId="34">
    <w:abstractNumId w:val="34"/>
  </w:num>
  <w:num w:numId="35">
    <w:abstractNumId w:val="25"/>
  </w:num>
  <w:num w:numId="36">
    <w:abstractNumId w:val="3"/>
  </w:num>
  <w:num w:numId="37">
    <w:abstractNumId w:val="5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5E"/>
    <w:rsid w:val="00032066"/>
    <w:rsid w:val="00035A56"/>
    <w:rsid w:val="00041F1E"/>
    <w:rsid w:val="00043B33"/>
    <w:rsid w:val="000B589A"/>
    <w:rsid w:val="000D5874"/>
    <w:rsid w:val="000D7FEB"/>
    <w:rsid w:val="000E276A"/>
    <w:rsid w:val="00124FE8"/>
    <w:rsid w:val="00171DEB"/>
    <w:rsid w:val="0017294E"/>
    <w:rsid w:val="00192386"/>
    <w:rsid w:val="001D2C93"/>
    <w:rsid w:val="001E12B2"/>
    <w:rsid w:val="00283884"/>
    <w:rsid w:val="00313EF9"/>
    <w:rsid w:val="00322B2C"/>
    <w:rsid w:val="00357731"/>
    <w:rsid w:val="003739F4"/>
    <w:rsid w:val="00387AB4"/>
    <w:rsid w:val="0042078A"/>
    <w:rsid w:val="00422B27"/>
    <w:rsid w:val="00430AB0"/>
    <w:rsid w:val="00445AFA"/>
    <w:rsid w:val="00494BED"/>
    <w:rsid w:val="004C0095"/>
    <w:rsid w:val="004E3238"/>
    <w:rsid w:val="004F592C"/>
    <w:rsid w:val="00581B61"/>
    <w:rsid w:val="005A571A"/>
    <w:rsid w:val="005B1DD5"/>
    <w:rsid w:val="00626E89"/>
    <w:rsid w:val="0062767E"/>
    <w:rsid w:val="006346A2"/>
    <w:rsid w:val="00654FE6"/>
    <w:rsid w:val="0068677F"/>
    <w:rsid w:val="006B4F49"/>
    <w:rsid w:val="006C4937"/>
    <w:rsid w:val="007962FE"/>
    <w:rsid w:val="007A75EF"/>
    <w:rsid w:val="007B155C"/>
    <w:rsid w:val="007C3A12"/>
    <w:rsid w:val="00863136"/>
    <w:rsid w:val="0088637A"/>
    <w:rsid w:val="008A7E9E"/>
    <w:rsid w:val="008C01F3"/>
    <w:rsid w:val="00915C27"/>
    <w:rsid w:val="0095292C"/>
    <w:rsid w:val="00972B5E"/>
    <w:rsid w:val="009759E0"/>
    <w:rsid w:val="00A26026"/>
    <w:rsid w:val="00AC6AEE"/>
    <w:rsid w:val="00AF09A5"/>
    <w:rsid w:val="00B311E2"/>
    <w:rsid w:val="00B37199"/>
    <w:rsid w:val="00B90D88"/>
    <w:rsid w:val="00B95BC2"/>
    <w:rsid w:val="00BA65F5"/>
    <w:rsid w:val="00BB2A5B"/>
    <w:rsid w:val="00BC0C62"/>
    <w:rsid w:val="00BD4A39"/>
    <w:rsid w:val="00C05F95"/>
    <w:rsid w:val="00C06920"/>
    <w:rsid w:val="00C430AF"/>
    <w:rsid w:val="00C70195"/>
    <w:rsid w:val="00CF3B7B"/>
    <w:rsid w:val="00CF7E13"/>
    <w:rsid w:val="00D10021"/>
    <w:rsid w:val="00D617DB"/>
    <w:rsid w:val="00D86636"/>
    <w:rsid w:val="00D86B01"/>
    <w:rsid w:val="00DC7507"/>
    <w:rsid w:val="00E50FF6"/>
    <w:rsid w:val="00E75DA7"/>
    <w:rsid w:val="00E93F6E"/>
    <w:rsid w:val="00F10C9C"/>
    <w:rsid w:val="00F215E0"/>
    <w:rsid w:val="00F334B5"/>
    <w:rsid w:val="00F51AFD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listaszerbekezds0">
    <w:name w:val="listaszerbekezds"/>
    <w:basedOn w:val="Norml"/>
    <w:rsid w:val="00626E89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listaszerbekezds0">
    <w:name w:val="listaszerbekezds"/>
    <w:basedOn w:val="Norml"/>
    <w:rsid w:val="00626E89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92AE-2B99-41CD-BDC6-9D421CF0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10032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ACER</cp:lastModifiedBy>
  <cp:revision>2</cp:revision>
  <cp:lastPrinted>2016-01-29T12:25:00Z</cp:lastPrinted>
  <dcterms:created xsi:type="dcterms:W3CDTF">2016-02-01T07:45:00Z</dcterms:created>
  <dcterms:modified xsi:type="dcterms:W3CDTF">2016-02-01T07:45:00Z</dcterms:modified>
</cp:coreProperties>
</file>