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5101E2">
        <w:rPr>
          <w:b/>
          <w:sz w:val="23"/>
        </w:rPr>
        <w:t>november 21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5101E2">
        <w:rPr>
          <w:bCs/>
          <w:i/>
        </w:rPr>
        <w:t>12</w:t>
      </w:r>
      <w:r>
        <w:rPr>
          <w:bCs/>
          <w:i/>
        </w:rPr>
        <w:t xml:space="preserve"> fő társulási tag </w:t>
      </w:r>
      <w:r w:rsidR="005101E2">
        <w:rPr>
          <w:bCs/>
          <w:i/>
        </w:rPr>
        <w:t>12</w:t>
      </w:r>
      <w:r w:rsidR="000E6032" w:rsidRPr="00AD3FCB">
        <w:rPr>
          <w:bCs/>
          <w:i/>
        </w:rPr>
        <w:t xml:space="preserve"> igen szavazattal, </w:t>
      </w:r>
      <w:r w:rsidR="000650CB">
        <w:rPr>
          <w:bCs/>
          <w:i/>
        </w:rPr>
        <w:t>0</w:t>
      </w:r>
      <w:r w:rsidR="000E6032" w:rsidRPr="00AD3FCB">
        <w:rPr>
          <w:bCs/>
          <w:i/>
        </w:rPr>
        <w:t xml:space="preserve"> ellenszavazattal, </w:t>
      </w:r>
      <w:r w:rsidR="005101E2">
        <w:rPr>
          <w:bCs/>
          <w:i/>
        </w:rPr>
        <w:t>0</w:t>
      </w:r>
      <w:r w:rsidR="000E6032" w:rsidRPr="00AD3FCB">
        <w:rPr>
          <w:bCs/>
          <w:i/>
        </w:rPr>
        <w:t xml:space="preserve">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0650CB" w:rsidRDefault="000650CB" w:rsidP="000650CB">
      <w:pPr>
        <w:jc w:val="both"/>
        <w:rPr>
          <w:b/>
          <w:bCs/>
        </w:rPr>
      </w:pPr>
    </w:p>
    <w:p w:rsidR="00770B37" w:rsidRPr="00057ADB" w:rsidRDefault="00770B37" w:rsidP="00770B37">
      <w:pPr>
        <w:rPr>
          <w:rFonts w:eastAsia="Calibri"/>
          <w:b/>
        </w:rPr>
      </w:pPr>
      <w:r w:rsidRPr="00057ADB">
        <w:rPr>
          <w:b/>
        </w:rPr>
        <w:t xml:space="preserve">Budakörnyéki Önkormányzati Társulás Társulási Tanácsának 47/2019. (XI. 21.) BÖT. határozata </w:t>
      </w:r>
      <w:r w:rsidRPr="00057ADB">
        <w:rPr>
          <w:rFonts w:eastAsia="Calibri"/>
          <w:b/>
        </w:rPr>
        <w:t>a Társulás elnökének és alelnökének személyéről.</w:t>
      </w:r>
    </w:p>
    <w:p w:rsidR="00770B37" w:rsidRPr="00057ADB" w:rsidRDefault="00770B37" w:rsidP="00770B37">
      <w:pPr>
        <w:rPr>
          <w:rFonts w:eastAsia="Calibri"/>
          <w:b/>
        </w:rPr>
      </w:pPr>
    </w:p>
    <w:p w:rsidR="00770B37" w:rsidRPr="00057ADB" w:rsidRDefault="00770B37" w:rsidP="00770B37">
      <w:pPr>
        <w:rPr>
          <w:rFonts w:eastAsia="Calibri"/>
          <w:b/>
        </w:rPr>
      </w:pPr>
    </w:p>
    <w:p w:rsidR="00770B37" w:rsidRPr="00057ADB" w:rsidRDefault="00770B37" w:rsidP="00770B37">
      <w:pPr>
        <w:pStyle w:val="Listaszerbekezds0"/>
        <w:numPr>
          <w:ilvl w:val="0"/>
          <w:numId w:val="1"/>
        </w:numPr>
        <w:spacing w:after="200" w:line="276" w:lineRule="auto"/>
        <w:jc w:val="both"/>
      </w:pPr>
      <w:r w:rsidRPr="00057ADB">
        <w:t xml:space="preserve">A Budakörnyéki Önkormányzati Társulás Társulási Tanácsa úgy dönt, hogy a Társulás elnökének 2019. november 21. napjától dr. Győri </w:t>
      </w:r>
      <w:proofErr w:type="spellStart"/>
      <w:r w:rsidRPr="00057ADB">
        <w:t>Ottiliát</w:t>
      </w:r>
      <w:proofErr w:type="spellEnd"/>
      <w:r w:rsidRPr="00057ADB">
        <w:t>, Budakeszi polgármesterét választja meg.</w:t>
      </w:r>
    </w:p>
    <w:p w:rsidR="00770B37" w:rsidRPr="00057ADB" w:rsidRDefault="00770B37" w:rsidP="00770B37">
      <w:pPr>
        <w:pStyle w:val="Listaszerbekezds0"/>
      </w:pPr>
    </w:p>
    <w:p w:rsidR="00770B37" w:rsidRPr="00057ADB" w:rsidRDefault="00770B37" w:rsidP="00770B37">
      <w:pPr>
        <w:pStyle w:val="Listaszerbekezds0"/>
        <w:numPr>
          <w:ilvl w:val="0"/>
          <w:numId w:val="1"/>
        </w:numPr>
        <w:spacing w:after="200" w:line="276" w:lineRule="auto"/>
      </w:pPr>
      <w:r w:rsidRPr="00057ADB">
        <w:t>A Budakörnyéki Önkormányzati Társulás Társulási Tanácsa úgy dönt, hogy a Társulás alelnökének 2019. november 21. napjától Tarjáni Istvánt, Biatorbágy polgármesterét választja meg.</w:t>
      </w:r>
    </w:p>
    <w:p w:rsidR="00770B37" w:rsidRPr="00057ADB" w:rsidRDefault="00770B37" w:rsidP="00770B37">
      <w:pPr>
        <w:pStyle w:val="Listaszerbekezds0"/>
        <w:jc w:val="both"/>
      </w:pPr>
    </w:p>
    <w:p w:rsidR="00770B37" w:rsidRPr="00057ADB" w:rsidRDefault="00770B37" w:rsidP="00770B37">
      <w:pPr>
        <w:pStyle w:val="Listaszerbekezds0"/>
        <w:numPr>
          <w:ilvl w:val="0"/>
          <w:numId w:val="1"/>
        </w:numPr>
        <w:spacing w:after="200" w:line="276" w:lineRule="auto"/>
        <w:jc w:val="both"/>
      </w:pPr>
      <w:r w:rsidRPr="00057ADB">
        <w:t xml:space="preserve">A Budakörnyéki Önkormányzati Társulás felkéri az elnököt, hogy a változásokat a Társulási Megállapodásban és a Társulás Szervezeti és Működési Szabályzatában vezesse át és a Magyar Államkincstárhoz jelentse be. </w:t>
      </w:r>
    </w:p>
    <w:p w:rsidR="00770B37" w:rsidRPr="00057ADB" w:rsidRDefault="00770B37" w:rsidP="00770B37">
      <w:r w:rsidRPr="00057ADB">
        <w:rPr>
          <w:b/>
        </w:rPr>
        <w:t>Felelős</w:t>
      </w:r>
      <w:proofErr w:type="gramStart"/>
      <w:r w:rsidRPr="00057ADB">
        <w:t>:    A</w:t>
      </w:r>
      <w:proofErr w:type="gramEnd"/>
      <w:r w:rsidRPr="00057ADB">
        <w:t xml:space="preserve"> társulás elnöke és dr. Szelenczy Gabriella munkaszervezet vezető</w:t>
      </w:r>
    </w:p>
    <w:p w:rsidR="00770B37" w:rsidRPr="00057ADB" w:rsidRDefault="00770B37" w:rsidP="00770B37">
      <w:r w:rsidRPr="00057ADB">
        <w:rPr>
          <w:b/>
        </w:rPr>
        <w:t>Határidő</w:t>
      </w:r>
      <w:r w:rsidRPr="00057ADB">
        <w:t>: 1. -2. pont: azonnal</w:t>
      </w:r>
    </w:p>
    <w:p w:rsidR="00770B37" w:rsidRPr="00057ADB" w:rsidRDefault="00770B37" w:rsidP="00770B37">
      <w:r w:rsidRPr="00057ADB">
        <w:tab/>
        <w:t xml:space="preserve">      3. pont: a döntést követő 10 napon belül.</w:t>
      </w:r>
    </w:p>
    <w:p w:rsidR="005101E2" w:rsidRDefault="005101E2" w:rsidP="005101E2">
      <w:pPr>
        <w:jc w:val="both"/>
      </w:pPr>
      <w:bookmarkStart w:id="0" w:name="_GoBack"/>
      <w:bookmarkEnd w:id="0"/>
    </w:p>
    <w:p w:rsidR="000650CB" w:rsidRPr="00343198" w:rsidRDefault="000650CB" w:rsidP="000650CB">
      <w:pPr>
        <w:jc w:val="both"/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5101E2" w:rsidRDefault="005101E2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3BAA"/>
    <w:multiLevelType w:val="hybridMultilevel"/>
    <w:tmpl w:val="8F7C22B0"/>
    <w:lvl w:ilvl="0" w:tplc="FC8E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101E2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70B37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A061-F9C6-4D77-B08A-AB00675D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2019-05-10T08:34:00Z</cp:lastPrinted>
  <dcterms:created xsi:type="dcterms:W3CDTF">2020-01-07T15:44:00Z</dcterms:created>
  <dcterms:modified xsi:type="dcterms:W3CDTF">2020-01-07T15:44:00Z</dcterms:modified>
</cp:coreProperties>
</file>